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7D" w:rsidRPr="00921BDA" w:rsidRDefault="0034292A" w:rsidP="00921BDA">
      <w:pPr>
        <w:jc w:val="center"/>
        <w:rPr>
          <w:rFonts w:ascii="Times New Roman" w:hAnsi="Times New Roman" w:cs="Times New Roman"/>
          <w:b/>
          <w:bCs/>
          <w:color w:val="000000" w:themeColor="text1"/>
          <w:sz w:val="28"/>
          <w:szCs w:val="28"/>
        </w:rPr>
      </w:pPr>
      <w:bookmarkStart w:id="0" w:name="_GoBack"/>
      <w:bookmarkEnd w:id="0"/>
      <w:r w:rsidRPr="00921BDA">
        <w:rPr>
          <w:rFonts w:ascii="Times New Roman" w:hAnsi="Times New Roman" w:cs="Times New Roman"/>
          <w:b/>
          <w:bCs/>
          <w:color w:val="000000" w:themeColor="text1"/>
        </w:rPr>
        <w:t>KİŞİSEL VERİLERİN İŞLENMESİNE İLİŞKİN BİLGİLENDİRME VE</w:t>
      </w:r>
      <w:r w:rsidR="00921BDA" w:rsidRPr="00921BDA">
        <w:rPr>
          <w:rFonts w:ascii="Times New Roman" w:hAnsi="Times New Roman" w:cs="Times New Roman"/>
          <w:b/>
          <w:bCs/>
          <w:color w:val="000000" w:themeColor="text1"/>
        </w:rPr>
        <w:t xml:space="preserve"> </w:t>
      </w:r>
      <w:r w:rsidRPr="00921BDA">
        <w:rPr>
          <w:rFonts w:ascii="Times New Roman" w:hAnsi="Times New Roman" w:cs="Times New Roman"/>
          <w:b/>
          <w:bCs/>
          <w:color w:val="000000" w:themeColor="text1"/>
        </w:rPr>
        <w:t>ÖZEL İZİN BELGESİ</w:t>
      </w:r>
    </w:p>
    <w:p w:rsidR="00AC237D" w:rsidRPr="00921BDA" w:rsidRDefault="0034292A">
      <w:pPr>
        <w:pStyle w:val="GvdeMetni"/>
        <w:spacing w:after="0"/>
        <w:jc w:val="both"/>
        <w:rPr>
          <w:rFonts w:ascii="Times New Roman" w:hAnsi="Times New Roman" w:cs="Times New Roman"/>
          <w:b/>
          <w:color w:val="000000" w:themeColor="text1"/>
          <w:u w:val="single"/>
        </w:rPr>
      </w:pPr>
      <w:r w:rsidRPr="00921BDA">
        <w:rPr>
          <w:rFonts w:ascii="Times New Roman" w:hAnsi="Times New Roman" w:cs="Times New Roman"/>
          <w:b/>
          <w:bCs/>
          <w:color w:val="000000" w:themeColor="text1"/>
        </w:rPr>
        <w:t xml:space="preserve">BİLGİLENDİRME: </w:t>
      </w:r>
    </w:p>
    <w:p w:rsidR="00AC237D" w:rsidRPr="00921BDA" w:rsidRDefault="0034292A">
      <w:pPr>
        <w:pStyle w:val="GvdeMetni"/>
        <w:spacing w:after="0"/>
        <w:jc w:val="both"/>
        <w:rPr>
          <w:rFonts w:ascii="Times New Roman" w:hAnsi="Times New Roman" w:cs="Times New Roman"/>
          <w:b/>
          <w:color w:val="000000" w:themeColor="text1"/>
          <w:u w:val="single"/>
        </w:rPr>
      </w:pPr>
      <w:r w:rsidRPr="00921BDA">
        <w:rPr>
          <w:rFonts w:ascii="Times New Roman" w:hAnsi="Times New Roman" w:cs="Times New Roman"/>
          <w:color w:val="000000" w:themeColor="text1"/>
        </w:rPr>
        <w:t xml:space="preserve">Kişisel verileriniz, </w:t>
      </w:r>
      <w:r w:rsidRPr="00921BDA">
        <w:rPr>
          <w:rFonts w:ascii="Times New Roman" w:hAnsi="Times New Roman" w:cs="Times New Roman"/>
          <w:b/>
          <w:bCs/>
          <w:color w:val="000000" w:themeColor="text1"/>
        </w:rPr>
        <w:t>Bilgilendirilmiş Gönüllü Olur Formu’nda</w:t>
      </w:r>
      <w:r w:rsidRPr="00921BDA">
        <w:rPr>
          <w:rFonts w:ascii="Times New Roman" w:hAnsi="Times New Roman" w:cs="Times New Roman"/>
          <w:color w:val="000000" w:themeColor="text1"/>
        </w:rPr>
        <w:t xml:space="preserve"> ifade edilen araştırmanın yapılabilmesi için kaydedilmekte ve işlenmektedir. </w:t>
      </w:r>
    </w:p>
    <w:p w:rsidR="00AC237D" w:rsidRPr="00921BDA" w:rsidRDefault="00AC237D">
      <w:pPr>
        <w:pStyle w:val="GvdeMetni"/>
        <w:spacing w:after="0"/>
        <w:jc w:val="both"/>
        <w:rPr>
          <w:rFonts w:ascii="Times New Roman" w:hAnsi="Times New Roman" w:cs="Times New Roman"/>
          <w:color w:val="000000" w:themeColor="text1"/>
        </w:rPr>
      </w:pP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b/>
          <w:bCs/>
          <w:color w:val="000000" w:themeColor="text1"/>
        </w:rPr>
        <w:t xml:space="preserve">Kişisel verilerin hangi yöntemler ile toplanabileceği;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Kişisel veriler, açık rızanız ile onay verilmesi durumunda sizin tarafınızdan verilen veriler ve ilgili tedavi kurumundan derlenen veriler dâhil olmak ancak bunlarla sınırlı olmamak üzere otomatik ya da otomatik olmayan yollarla sözlü, yazılı olarak veya elektronik ortamda toplanabilir. </w:t>
      </w:r>
    </w:p>
    <w:p w:rsidR="00AC237D" w:rsidRPr="00921BDA" w:rsidRDefault="00AC237D">
      <w:pPr>
        <w:pStyle w:val="GvdeMetni"/>
        <w:spacing w:after="0"/>
        <w:jc w:val="both"/>
        <w:rPr>
          <w:rFonts w:ascii="Times New Roman" w:hAnsi="Times New Roman" w:cs="Times New Roman"/>
          <w:color w:val="000000" w:themeColor="text1"/>
        </w:rPr>
      </w:pP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b/>
          <w:bCs/>
          <w:color w:val="000000" w:themeColor="text1"/>
        </w:rPr>
        <w:t xml:space="preserve">Kişisel verilerin aktarılabileceği kişi, şirket ve kurum/kuruluşlar;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Kişisel verileriniz araştırmanın amacı dışında başka kişi veya kuruluşlarla paylaşılmayacaktır.</w:t>
      </w:r>
    </w:p>
    <w:p w:rsidR="00AC237D" w:rsidRPr="00921BDA" w:rsidRDefault="00AC237D">
      <w:pPr>
        <w:pStyle w:val="GvdeMetni"/>
        <w:spacing w:after="0"/>
        <w:jc w:val="both"/>
        <w:rPr>
          <w:rFonts w:ascii="Times New Roman" w:hAnsi="Times New Roman" w:cs="Times New Roman"/>
          <w:b/>
          <w:bCs/>
          <w:color w:val="000000" w:themeColor="text1"/>
        </w:rPr>
      </w:pPr>
    </w:p>
    <w:p w:rsidR="00AC237D" w:rsidRPr="00921BDA" w:rsidRDefault="0034292A">
      <w:pPr>
        <w:pStyle w:val="GvdeMetni"/>
        <w:spacing w:after="0"/>
        <w:jc w:val="both"/>
        <w:rPr>
          <w:rFonts w:ascii="Times New Roman" w:hAnsi="Times New Roman" w:cs="Times New Roman"/>
          <w:b/>
          <w:bCs/>
          <w:color w:val="000000" w:themeColor="text1"/>
        </w:rPr>
      </w:pPr>
      <w:r w:rsidRPr="00921BDA">
        <w:rPr>
          <w:rFonts w:ascii="Times New Roman" w:hAnsi="Times New Roman" w:cs="Times New Roman"/>
          <w:color w:val="000000" w:themeColor="text1"/>
        </w:rPr>
        <w:t xml:space="preserve">6698 Sayılı Kişisel Verilerin Korunması Hakkındaki Kanun’unun 11. </w:t>
      </w:r>
      <w:r w:rsidR="00F17B94">
        <w:rPr>
          <w:rFonts w:ascii="Times New Roman" w:hAnsi="Times New Roman" w:cs="Times New Roman"/>
          <w:color w:val="000000" w:themeColor="text1"/>
        </w:rPr>
        <w:t>m</w:t>
      </w:r>
      <w:r w:rsidRPr="00921BDA">
        <w:rPr>
          <w:rFonts w:ascii="Times New Roman" w:hAnsi="Times New Roman" w:cs="Times New Roman"/>
          <w:color w:val="000000" w:themeColor="text1"/>
        </w:rPr>
        <w:t>addesi çerçevesinde aşağıda yer alan haklara sahipsiniz. Bu yöndeki taleplerinizi (</w:t>
      </w:r>
      <w:r w:rsidR="00F17B94">
        <w:rPr>
          <w:rFonts w:ascii="Times New Roman" w:hAnsi="Times New Roman" w:cs="Times New Roman"/>
          <w:color w:val="000000" w:themeColor="text1"/>
        </w:rPr>
        <w:t>a</w:t>
      </w:r>
      <w:r w:rsidRPr="00921BDA">
        <w:rPr>
          <w:rFonts w:ascii="Times New Roman" w:hAnsi="Times New Roman" w:cs="Times New Roman"/>
          <w:color w:val="000000" w:themeColor="text1"/>
        </w:rPr>
        <w:t xml:space="preserve">raştırmacının irtibat adresi) yazılı olarak bildirebilirsiniz. </w:t>
      </w:r>
    </w:p>
    <w:p w:rsidR="00AC237D" w:rsidRPr="00921BDA" w:rsidRDefault="00AC237D">
      <w:pPr>
        <w:pStyle w:val="GvdeMetni"/>
        <w:spacing w:after="0"/>
        <w:jc w:val="both"/>
        <w:rPr>
          <w:rFonts w:ascii="Times New Roman" w:hAnsi="Times New Roman" w:cs="Times New Roman"/>
          <w:color w:val="000000" w:themeColor="text1"/>
        </w:rPr>
      </w:pP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Kişisel verilerinizin;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a) İşlenip işlenmediğini öğrenme,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b) İşlenmişse bilgi talep etme,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c) İşlenme amacını ve amacına uygun kullanılıp kullanılmadığını öğrenme,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ç) Eksik / yanlış işlenmişse düzeltilmesini isteme,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d) 6698 sayılı Kanun’un 7. maddesinde öngörülen şartlar çerçevesinde silinmesini, yok edilmesini isteme,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e) Kişisel verilerin (d) bendi uyarınca düzeltildiği veya (e) bendi uyarınca silindiği/yok edildiği durumlarda, kişisel verilerin aktarıldığı üçüncü kişilere de söz konusu durumun bildirilmesini isteme,</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f) Münhasıran otomatik sistemler ile analiz edilmesi nedeniyle aleyhinize bir sonucun ortaya çıkmasına itiraz etme,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g) </w:t>
      </w:r>
      <w:r w:rsidR="00F17B94">
        <w:rPr>
          <w:rFonts w:ascii="Times New Roman" w:hAnsi="Times New Roman" w:cs="Times New Roman"/>
          <w:color w:val="000000" w:themeColor="text1"/>
        </w:rPr>
        <w:t xml:space="preserve">6698 sayılı </w:t>
      </w:r>
      <w:r w:rsidRPr="00921BDA">
        <w:rPr>
          <w:rFonts w:ascii="Times New Roman" w:hAnsi="Times New Roman" w:cs="Times New Roman"/>
          <w:color w:val="000000" w:themeColor="text1"/>
        </w:rPr>
        <w:t>Kanun</w:t>
      </w:r>
      <w:r w:rsidR="00F17B94">
        <w:rPr>
          <w:rFonts w:ascii="Times New Roman" w:hAnsi="Times New Roman" w:cs="Times New Roman"/>
          <w:color w:val="000000" w:themeColor="text1"/>
        </w:rPr>
        <w:t>’</w:t>
      </w:r>
      <w:r w:rsidRPr="00921BDA">
        <w:rPr>
          <w:rFonts w:ascii="Times New Roman" w:hAnsi="Times New Roman" w:cs="Times New Roman"/>
          <w:color w:val="000000" w:themeColor="text1"/>
        </w:rPr>
        <w:t>a aykırı olarak işlenmesi sebebiyle zarara uğramanız hâlinde zararın giderilmesini talep etme,</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ğ) 6698 sayılı Kanun’un 13. maddesi kapsamında başvurunuzun reddedilmesi, verilen cevabın yetersiz bulunması veya süresinde başvuruya cevap verilmemesi durumunda Kurula </w:t>
      </w:r>
      <w:r w:rsidR="00921BDA" w:rsidRPr="00921BDA">
        <w:rPr>
          <w:rFonts w:ascii="Times New Roman" w:hAnsi="Times New Roman" w:cs="Times New Roman"/>
          <w:color w:val="000000" w:themeColor="text1"/>
        </w:rPr>
        <w:t xml:space="preserve">şikâyet </w:t>
      </w:r>
      <w:r w:rsidRPr="00921BDA">
        <w:rPr>
          <w:rFonts w:ascii="Times New Roman" w:hAnsi="Times New Roman" w:cs="Times New Roman"/>
          <w:color w:val="000000" w:themeColor="text1"/>
        </w:rPr>
        <w:t xml:space="preserve">hakkına sahipsiniz. </w:t>
      </w:r>
    </w:p>
    <w:p w:rsidR="00AC237D" w:rsidRPr="00921BDA" w:rsidRDefault="00AC237D">
      <w:pPr>
        <w:pStyle w:val="GvdeMetni"/>
        <w:spacing w:after="0"/>
        <w:jc w:val="both"/>
        <w:rPr>
          <w:rFonts w:ascii="Times New Roman" w:hAnsi="Times New Roman" w:cs="Times New Roman"/>
          <w:b/>
          <w:color w:val="000000" w:themeColor="text1"/>
          <w:u w:val="single"/>
        </w:rPr>
      </w:pP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b/>
          <w:bCs/>
          <w:color w:val="000000" w:themeColor="text1"/>
        </w:rPr>
        <w:t xml:space="preserve">MUVAFAKATNAME: </w:t>
      </w:r>
    </w:p>
    <w:p w:rsidR="00AC237D" w:rsidRPr="00921BDA" w:rsidRDefault="0034292A">
      <w:pPr>
        <w:pStyle w:val="GvdeMetni"/>
        <w:spacing w:after="0"/>
        <w:jc w:val="both"/>
        <w:rPr>
          <w:rFonts w:ascii="Times New Roman" w:hAnsi="Times New Roman" w:cs="Times New Roman"/>
          <w:color w:val="000000" w:themeColor="text1"/>
        </w:rPr>
      </w:pPr>
      <w:r w:rsidRPr="00921BDA">
        <w:rPr>
          <w:rFonts w:ascii="Times New Roman" w:hAnsi="Times New Roman" w:cs="Times New Roman"/>
          <w:color w:val="000000" w:themeColor="text1"/>
        </w:rPr>
        <w:t xml:space="preserve">6698 sayılı Kanun uyarınca tarafıma yapılan araştırma ile ilgili olarak araştırmacı veri sorumlusunun ve bulunduğu durumda temsilcisinin kimliğine,  kişisel verilerimin hangi amaçla işleneceğine, işlenen kişisel verilerin kimlere ve hangi amaçla aktarılabileceğine, kişisel veri toplamanın yöntemine ve hukuki sebebine ilişkin bilgilendirme yapıldığını beyan ve kabul ederim. Bu çerçevede, kişisel verilerimin toplanmasına, kaydedilmesine, depolanmasına, işlenmesine, veri tabanında tutularak periyodik olarak güncellenmesine ve yeniden düzenlenmesine, sınıflandırılmasına, anonim hale getirilmesine, Kanun’da sayılan diğer şekillerde işlenebilmesine ve mevzuatın izin verdiği durumlarda ve ölçüde üçüncü kişilere açıklanmasına, devredilmesine, aktarılmasına ve/veya paylaşılmasına muvafakat ediyorum. </w:t>
      </w:r>
    </w:p>
    <w:p w:rsidR="00AC237D" w:rsidRPr="00921BDA" w:rsidRDefault="00AC237D">
      <w:pPr>
        <w:pStyle w:val="GvdeMetni"/>
        <w:spacing w:after="0"/>
        <w:jc w:val="both"/>
        <w:rPr>
          <w:rFonts w:ascii="Times New Roman" w:hAnsi="Times New Roman" w:cs="Times New Roman"/>
          <w:b/>
          <w:color w:val="000000" w:themeColor="text1"/>
        </w:rPr>
      </w:pPr>
    </w:p>
    <w:tbl>
      <w:tblPr>
        <w:tblW w:w="9638" w:type="dxa"/>
        <w:tblCellMar>
          <w:top w:w="55" w:type="dxa"/>
          <w:left w:w="55" w:type="dxa"/>
          <w:bottom w:w="55" w:type="dxa"/>
          <w:right w:w="55" w:type="dxa"/>
        </w:tblCellMar>
        <w:tblLook w:val="04A0"/>
      </w:tblPr>
      <w:tblGrid>
        <w:gridCol w:w="4819"/>
        <w:gridCol w:w="4819"/>
      </w:tblGrid>
      <w:tr w:rsidR="00AC237D" w:rsidRPr="00921BDA">
        <w:tc>
          <w:tcPr>
            <w:tcW w:w="4819" w:type="dxa"/>
            <w:tcBorders>
              <w:top w:val="single" w:sz="2" w:space="0" w:color="000000"/>
              <w:left w:val="single" w:sz="2" w:space="0" w:color="000000"/>
              <w:bottom w:val="single" w:sz="2" w:space="0" w:color="000000"/>
            </w:tcBorders>
          </w:tcPr>
          <w:p w:rsidR="00AC237D" w:rsidRPr="00921BDA" w:rsidRDefault="0034292A">
            <w:pPr>
              <w:pStyle w:val="GvdeMetni"/>
              <w:spacing w:after="0"/>
              <w:jc w:val="both"/>
              <w:rPr>
                <w:rFonts w:ascii="Times New Roman" w:hAnsi="Times New Roman" w:cs="Times New Roman"/>
                <w:b/>
                <w:bCs/>
                <w:color w:val="000000" w:themeColor="text1"/>
              </w:rPr>
            </w:pPr>
            <w:r w:rsidRPr="00921BDA">
              <w:rPr>
                <w:rFonts w:ascii="Times New Roman" w:hAnsi="Times New Roman" w:cs="Times New Roman"/>
                <w:b/>
                <w:bCs/>
                <w:color w:val="000000" w:themeColor="text1"/>
              </w:rPr>
              <w:t>TC Kimlik No:</w:t>
            </w:r>
            <w:r w:rsidRPr="00921BDA">
              <w:rPr>
                <w:rFonts w:ascii="Times New Roman" w:hAnsi="Times New Roman" w:cs="Times New Roman"/>
                <w:color w:val="000000" w:themeColor="text1"/>
              </w:rPr>
              <w:t xml:space="preserve"> ……………………… </w:t>
            </w:r>
          </w:p>
        </w:tc>
        <w:tc>
          <w:tcPr>
            <w:tcW w:w="4819" w:type="dxa"/>
            <w:tcBorders>
              <w:top w:val="single" w:sz="2" w:space="0" w:color="000000"/>
              <w:left w:val="single" w:sz="2" w:space="0" w:color="000000"/>
              <w:bottom w:val="single" w:sz="2" w:space="0" w:color="000000"/>
              <w:right w:val="single" w:sz="2" w:space="0" w:color="000000"/>
            </w:tcBorders>
          </w:tcPr>
          <w:p w:rsidR="00AC237D" w:rsidRPr="00921BDA" w:rsidRDefault="0034292A">
            <w:pPr>
              <w:spacing w:after="0"/>
              <w:jc w:val="both"/>
              <w:rPr>
                <w:rFonts w:ascii="Times New Roman" w:hAnsi="Times New Roman" w:cs="Times New Roman"/>
                <w:b/>
                <w:bCs/>
                <w:color w:val="000000" w:themeColor="text1"/>
              </w:rPr>
            </w:pPr>
            <w:r w:rsidRPr="00921BDA">
              <w:rPr>
                <w:rFonts w:ascii="Times New Roman" w:hAnsi="Times New Roman" w:cs="Times New Roman"/>
                <w:b/>
                <w:bCs/>
                <w:color w:val="000000" w:themeColor="text1"/>
              </w:rPr>
              <w:t xml:space="preserve">Tarih : </w:t>
            </w:r>
            <w:r w:rsidRPr="00921BDA">
              <w:rPr>
                <w:rFonts w:ascii="Times New Roman" w:hAnsi="Times New Roman" w:cs="Times New Roman"/>
                <w:color w:val="000000" w:themeColor="text1"/>
              </w:rPr>
              <w:t>.........</w:t>
            </w:r>
          </w:p>
        </w:tc>
      </w:tr>
      <w:tr w:rsidR="00AC237D" w:rsidRPr="00921BDA">
        <w:tc>
          <w:tcPr>
            <w:tcW w:w="4819" w:type="dxa"/>
            <w:tcBorders>
              <w:left w:val="single" w:sz="2" w:space="0" w:color="000000"/>
              <w:bottom w:val="single" w:sz="2" w:space="0" w:color="000000"/>
            </w:tcBorders>
          </w:tcPr>
          <w:p w:rsidR="00AC237D" w:rsidRPr="00921BDA" w:rsidRDefault="0034292A">
            <w:pPr>
              <w:pStyle w:val="GvdeMetni"/>
              <w:spacing w:after="0"/>
              <w:jc w:val="both"/>
              <w:rPr>
                <w:rFonts w:ascii="Times New Roman" w:hAnsi="Times New Roman" w:cs="Times New Roman"/>
                <w:b/>
                <w:bCs/>
                <w:color w:val="000000" w:themeColor="text1"/>
              </w:rPr>
            </w:pPr>
            <w:r w:rsidRPr="00921BDA">
              <w:rPr>
                <w:rFonts w:ascii="Times New Roman" w:hAnsi="Times New Roman" w:cs="Times New Roman"/>
                <w:b/>
                <w:bCs/>
                <w:color w:val="000000" w:themeColor="text1"/>
              </w:rPr>
              <w:t>Ad-Soyad       :</w:t>
            </w:r>
            <w:r w:rsidRPr="00921BDA">
              <w:rPr>
                <w:rFonts w:ascii="Times New Roman" w:hAnsi="Times New Roman" w:cs="Times New Roman"/>
                <w:color w:val="000000" w:themeColor="text1"/>
              </w:rPr>
              <w:t xml:space="preserve"> ……………………....</w:t>
            </w:r>
          </w:p>
        </w:tc>
        <w:tc>
          <w:tcPr>
            <w:tcW w:w="4819" w:type="dxa"/>
            <w:tcBorders>
              <w:left w:val="single" w:sz="2" w:space="0" w:color="000000"/>
              <w:bottom w:val="single" w:sz="2" w:space="0" w:color="000000"/>
              <w:right w:val="single" w:sz="2" w:space="0" w:color="000000"/>
            </w:tcBorders>
          </w:tcPr>
          <w:p w:rsidR="00AC237D" w:rsidRPr="00921BDA" w:rsidRDefault="0034292A">
            <w:pPr>
              <w:pStyle w:val="GvdeMetni"/>
              <w:spacing w:after="0"/>
              <w:jc w:val="both"/>
              <w:rPr>
                <w:rFonts w:ascii="Times New Roman" w:hAnsi="Times New Roman" w:cs="Times New Roman"/>
                <w:b/>
                <w:bCs/>
                <w:color w:val="000000" w:themeColor="text1"/>
              </w:rPr>
            </w:pPr>
            <w:r w:rsidRPr="00921BDA">
              <w:rPr>
                <w:rFonts w:ascii="Times New Roman" w:hAnsi="Times New Roman" w:cs="Times New Roman"/>
                <w:b/>
                <w:bCs/>
                <w:color w:val="000000" w:themeColor="text1"/>
              </w:rPr>
              <w:t xml:space="preserve">İmza : </w:t>
            </w:r>
            <w:r w:rsidRPr="00921BDA">
              <w:rPr>
                <w:rFonts w:ascii="Times New Roman" w:hAnsi="Times New Roman" w:cs="Times New Roman"/>
                <w:color w:val="000000" w:themeColor="text1"/>
              </w:rPr>
              <w:t>.........</w:t>
            </w:r>
          </w:p>
        </w:tc>
      </w:tr>
      <w:tr w:rsidR="00AC237D" w:rsidRPr="00921BDA">
        <w:tc>
          <w:tcPr>
            <w:tcW w:w="9638" w:type="dxa"/>
            <w:gridSpan w:val="2"/>
            <w:tcBorders>
              <w:top w:val="single" w:sz="2" w:space="0" w:color="000000"/>
              <w:left w:val="single" w:sz="2" w:space="0" w:color="000000"/>
              <w:bottom w:val="single" w:sz="2" w:space="0" w:color="000000"/>
              <w:right w:val="single" w:sz="2" w:space="0" w:color="000000"/>
            </w:tcBorders>
          </w:tcPr>
          <w:p w:rsidR="00AC237D" w:rsidRPr="00921BDA" w:rsidRDefault="0034292A">
            <w:pPr>
              <w:pStyle w:val="GvdeMetni"/>
              <w:spacing w:after="0"/>
              <w:jc w:val="both"/>
              <w:rPr>
                <w:rFonts w:ascii="Times New Roman" w:hAnsi="Times New Roman" w:cs="Times New Roman"/>
                <w:b/>
                <w:bCs/>
                <w:color w:val="000000" w:themeColor="text1"/>
              </w:rPr>
            </w:pPr>
            <w:r w:rsidRPr="00921BDA">
              <w:rPr>
                <w:rFonts w:ascii="Times New Roman" w:hAnsi="Times New Roman" w:cs="Times New Roman"/>
                <w:b/>
                <w:bCs/>
                <w:color w:val="000000" w:themeColor="text1"/>
              </w:rPr>
              <w:t>Adres</w:t>
            </w:r>
            <w:r w:rsidRPr="00921BDA">
              <w:rPr>
                <w:rFonts w:ascii="Times New Roman" w:hAnsi="Times New Roman" w:cs="Times New Roman"/>
                <w:b/>
                <w:bCs/>
                <w:color w:val="000000" w:themeColor="text1"/>
              </w:rPr>
              <w:tab/>
              <w:t>:</w:t>
            </w:r>
            <w:r w:rsidRPr="00921BDA">
              <w:rPr>
                <w:rFonts w:ascii="Times New Roman" w:hAnsi="Times New Roman" w:cs="Times New Roman"/>
                <w:color w:val="000000" w:themeColor="text1"/>
              </w:rPr>
              <w:t xml:space="preserve"> …………………………………………………………………  </w:t>
            </w:r>
          </w:p>
        </w:tc>
      </w:tr>
    </w:tbl>
    <w:p w:rsidR="00AC237D" w:rsidRPr="00921BDA" w:rsidRDefault="00AC237D">
      <w:pPr>
        <w:pStyle w:val="GvdeMetni"/>
        <w:spacing w:after="0"/>
        <w:jc w:val="both"/>
        <w:rPr>
          <w:rFonts w:ascii="Times New Roman" w:hAnsi="Times New Roman" w:cs="Times New Roman"/>
          <w:b/>
          <w:bCs/>
          <w:color w:val="000000" w:themeColor="text1"/>
        </w:rPr>
      </w:pPr>
    </w:p>
    <w:p w:rsidR="00AC237D" w:rsidRPr="00921BDA" w:rsidRDefault="00AC237D">
      <w:pPr>
        <w:pStyle w:val="GvdeMetni"/>
        <w:spacing w:after="0"/>
        <w:jc w:val="both"/>
        <w:rPr>
          <w:rFonts w:ascii="Times New Roman" w:hAnsi="Times New Roman" w:cs="Times New Roman"/>
          <w:b/>
          <w:bCs/>
          <w:color w:val="000000" w:themeColor="text1"/>
        </w:rPr>
      </w:pPr>
    </w:p>
    <w:p w:rsidR="00AC237D" w:rsidRPr="00921BDA" w:rsidRDefault="00AC237D">
      <w:pPr>
        <w:pStyle w:val="GvdeMetni"/>
        <w:spacing w:after="0"/>
        <w:jc w:val="both"/>
        <w:rPr>
          <w:rFonts w:ascii="Times New Roman" w:hAnsi="Times New Roman" w:cs="Times New Roman"/>
          <w:b/>
          <w:color w:val="000000" w:themeColor="text1"/>
        </w:rPr>
      </w:pPr>
    </w:p>
    <w:sectPr w:rsidR="00AC237D" w:rsidRPr="00921BDA" w:rsidSect="00AC237D">
      <w:pgSz w:w="11906" w:h="16838"/>
      <w:pgMar w:top="1134" w:right="1134" w:bottom="1020" w:left="1134"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rsids>
    <w:rsidRoot w:val="00AC237D"/>
    <w:rsid w:val="0034292A"/>
    <w:rsid w:val="004D5028"/>
    <w:rsid w:val="00790304"/>
    <w:rsid w:val="0089321A"/>
    <w:rsid w:val="009133C1"/>
    <w:rsid w:val="00921BDA"/>
    <w:rsid w:val="00AC237D"/>
    <w:rsid w:val="00D21951"/>
    <w:rsid w:val="00DC131C"/>
    <w:rsid w:val="00E01271"/>
    <w:rsid w:val="00F17B94"/>
    <w:rsid w:val="00FC69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8B"/>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2F0D6B"/>
    <w:rPr>
      <w:color w:val="0000FF" w:themeColor="hyperlink"/>
      <w:u w:val="single"/>
    </w:rPr>
  </w:style>
  <w:style w:type="paragraph" w:customStyle="1" w:styleId="Balk">
    <w:name w:val="Başlık"/>
    <w:basedOn w:val="Normal"/>
    <w:next w:val="GvdeMetni"/>
    <w:qFormat/>
    <w:rsid w:val="00AC237D"/>
    <w:pPr>
      <w:keepNext/>
      <w:spacing w:before="240" w:after="120"/>
    </w:pPr>
    <w:rPr>
      <w:rFonts w:ascii="Liberation Sans" w:eastAsia="Microsoft YaHei" w:hAnsi="Liberation Sans" w:cs="Arial"/>
      <w:sz w:val="28"/>
      <w:szCs w:val="28"/>
    </w:rPr>
  </w:style>
  <w:style w:type="paragraph" w:styleId="GvdeMetni">
    <w:name w:val="Body Text"/>
    <w:basedOn w:val="Normal"/>
    <w:rsid w:val="00AC237D"/>
    <w:pPr>
      <w:spacing w:after="140"/>
    </w:pPr>
  </w:style>
  <w:style w:type="paragraph" w:styleId="Liste">
    <w:name w:val="List"/>
    <w:basedOn w:val="GvdeMetni"/>
    <w:rsid w:val="00AC237D"/>
    <w:rPr>
      <w:rFonts w:cs="Arial"/>
    </w:rPr>
  </w:style>
  <w:style w:type="paragraph" w:customStyle="1" w:styleId="Caption">
    <w:name w:val="Caption"/>
    <w:basedOn w:val="Normal"/>
    <w:qFormat/>
    <w:rsid w:val="00AC237D"/>
    <w:pPr>
      <w:suppressLineNumbers/>
      <w:spacing w:before="120" w:after="120"/>
    </w:pPr>
    <w:rPr>
      <w:rFonts w:cs="Arial"/>
      <w:i/>
      <w:iCs/>
      <w:sz w:val="24"/>
      <w:szCs w:val="24"/>
    </w:rPr>
  </w:style>
  <w:style w:type="paragraph" w:customStyle="1" w:styleId="Dizin">
    <w:name w:val="Dizin"/>
    <w:basedOn w:val="Normal"/>
    <w:qFormat/>
    <w:rsid w:val="00AC237D"/>
    <w:pPr>
      <w:suppressLineNumbers/>
    </w:pPr>
    <w:rPr>
      <w:rFonts w:cs="Arial"/>
    </w:rPr>
  </w:style>
  <w:style w:type="paragraph" w:customStyle="1" w:styleId="Default">
    <w:name w:val="Default"/>
    <w:qFormat/>
    <w:rsid w:val="00F32BB6"/>
    <w:rPr>
      <w:rFonts w:ascii="Calibri" w:eastAsia="Calibri" w:hAnsi="Calibri" w:cs="Calibri"/>
      <w:color w:val="000000"/>
      <w:sz w:val="24"/>
      <w:szCs w:val="24"/>
    </w:rPr>
  </w:style>
  <w:style w:type="paragraph" w:customStyle="1" w:styleId="Alnt">
    <w:name w:val="Alıntı"/>
    <w:basedOn w:val="Normal"/>
    <w:qFormat/>
    <w:rsid w:val="00AC237D"/>
    <w:pPr>
      <w:spacing w:after="283"/>
      <w:ind w:left="567" w:right="567"/>
    </w:pPr>
  </w:style>
  <w:style w:type="paragraph" w:customStyle="1" w:styleId="Tabloerii">
    <w:name w:val="Tablo İçeriği"/>
    <w:basedOn w:val="Normal"/>
    <w:qFormat/>
    <w:rsid w:val="00AC237D"/>
    <w:pPr>
      <w:suppressLineNumbers/>
    </w:pPr>
  </w:style>
  <w:style w:type="character" w:styleId="AklamaBavurusu">
    <w:name w:val="annotation reference"/>
    <w:basedOn w:val="VarsaylanParagrafYazTipi"/>
    <w:uiPriority w:val="99"/>
    <w:semiHidden/>
    <w:unhideWhenUsed/>
    <w:rsid w:val="004D5028"/>
    <w:rPr>
      <w:sz w:val="16"/>
      <w:szCs w:val="16"/>
    </w:rPr>
  </w:style>
  <w:style w:type="paragraph" w:styleId="AklamaMetni">
    <w:name w:val="annotation text"/>
    <w:basedOn w:val="Normal"/>
    <w:link w:val="AklamaMetniChar"/>
    <w:uiPriority w:val="99"/>
    <w:semiHidden/>
    <w:unhideWhenUsed/>
    <w:rsid w:val="004D50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5028"/>
    <w:rPr>
      <w:szCs w:val="20"/>
    </w:rPr>
  </w:style>
  <w:style w:type="paragraph" w:styleId="AklamaKonusu">
    <w:name w:val="annotation subject"/>
    <w:basedOn w:val="AklamaMetni"/>
    <w:next w:val="AklamaMetni"/>
    <w:link w:val="AklamaKonusuChar"/>
    <w:uiPriority w:val="99"/>
    <w:semiHidden/>
    <w:unhideWhenUsed/>
    <w:rsid w:val="004D5028"/>
    <w:rPr>
      <w:b/>
      <w:bCs/>
    </w:rPr>
  </w:style>
  <w:style w:type="character" w:customStyle="1" w:styleId="AklamaKonusuChar">
    <w:name w:val="Açıklama Konusu Char"/>
    <w:basedOn w:val="AklamaMetniChar"/>
    <w:link w:val="AklamaKonusu"/>
    <w:uiPriority w:val="99"/>
    <w:semiHidden/>
    <w:rsid w:val="004D5028"/>
    <w:rPr>
      <w:b/>
      <w:bCs/>
    </w:rPr>
  </w:style>
  <w:style w:type="paragraph" w:styleId="BalonMetni">
    <w:name w:val="Balloon Text"/>
    <w:basedOn w:val="Normal"/>
    <w:link w:val="BalonMetniChar"/>
    <w:uiPriority w:val="99"/>
    <w:semiHidden/>
    <w:unhideWhenUsed/>
    <w:rsid w:val="004D50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dc:creator>
  <cp:lastModifiedBy>User</cp:lastModifiedBy>
  <cp:revision>5</cp:revision>
  <dcterms:created xsi:type="dcterms:W3CDTF">2021-06-04T20:10:00Z</dcterms:created>
  <dcterms:modified xsi:type="dcterms:W3CDTF">2021-06-08T12:29:00Z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