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27E9" w14:textId="77777777" w:rsidR="00284149" w:rsidRPr="00284149" w:rsidRDefault="00284149" w:rsidP="00284149">
      <w:pPr>
        <w:spacing w:before="120"/>
        <w:jc w:val="center"/>
        <w:rPr>
          <w:bCs/>
          <w:sz w:val="24"/>
          <w:szCs w:val="24"/>
        </w:rPr>
      </w:pPr>
      <w:r w:rsidRPr="00284149">
        <w:rPr>
          <w:bCs/>
          <w:sz w:val="24"/>
          <w:szCs w:val="24"/>
        </w:rPr>
        <w:t>Ders Dağılımına Yönelik İlke ve Yöntemler</w:t>
      </w:r>
    </w:p>
    <w:p w14:paraId="754B0007" w14:textId="1297D72B" w:rsidR="00C354A5" w:rsidRDefault="00284149" w:rsidP="00284149">
      <w:pPr>
        <w:spacing w:before="120"/>
        <w:jc w:val="both"/>
        <w:rPr>
          <w:b w:val="0"/>
          <w:sz w:val="24"/>
          <w:szCs w:val="24"/>
        </w:rPr>
      </w:pPr>
      <w:r>
        <w:rPr>
          <w:b w:val="0"/>
          <w:sz w:val="24"/>
          <w:szCs w:val="24"/>
        </w:rPr>
        <w:t>Bilecik Şeyh Edebali Üniversitesi, İnsan ve Toplum Bilimleri Fakültesi, Coğrafya Bölümü</w:t>
      </w:r>
      <w:r w:rsidRPr="00284149">
        <w:rPr>
          <w:b w:val="0"/>
          <w:sz w:val="24"/>
          <w:szCs w:val="24"/>
        </w:rPr>
        <w:t>’nde ders dağılımının belirlenmesi, hem akademik hem de idari süreçlere dayalı belirli ilke ve yöntemlere göre yapılmaktadır. Bu süreç, Yükseköğretim Kurulu (YÖK) mevzuatına ve üniversitenin kendi iç düzenlemelerine uygun olarak gerçekleştirilmektedir. Bu dağılımı belirlerken göz önünde bulundurulan temel ilkeler ve yöntemler şunlardır:</w:t>
      </w:r>
    </w:p>
    <w:p w14:paraId="657EE479" w14:textId="77777777" w:rsidR="00284149" w:rsidRPr="00284149" w:rsidRDefault="00284149" w:rsidP="00284149">
      <w:pPr>
        <w:spacing w:before="120"/>
        <w:jc w:val="both"/>
        <w:rPr>
          <w:b w:val="0"/>
          <w:sz w:val="24"/>
          <w:szCs w:val="24"/>
        </w:rPr>
      </w:pPr>
      <w:r w:rsidRPr="00284149">
        <w:rPr>
          <w:bCs/>
          <w:sz w:val="24"/>
          <w:szCs w:val="24"/>
        </w:rPr>
        <w:t>1. Akademik Uzmanlık ve Yetkinlik</w:t>
      </w:r>
    </w:p>
    <w:p w14:paraId="232468B9" w14:textId="65CAA029" w:rsidR="00284149" w:rsidRPr="00284149" w:rsidRDefault="00284149" w:rsidP="00284149">
      <w:pPr>
        <w:numPr>
          <w:ilvl w:val="0"/>
          <w:numId w:val="7"/>
        </w:numPr>
        <w:spacing w:before="120"/>
        <w:jc w:val="both"/>
        <w:rPr>
          <w:b w:val="0"/>
          <w:sz w:val="24"/>
          <w:szCs w:val="24"/>
        </w:rPr>
      </w:pPr>
      <w:r w:rsidRPr="00284149">
        <w:rPr>
          <w:bCs/>
          <w:sz w:val="24"/>
          <w:szCs w:val="24"/>
        </w:rPr>
        <w:t>Alan Uzmanlığı:</w:t>
      </w:r>
      <w:r w:rsidRPr="00284149">
        <w:rPr>
          <w:b w:val="0"/>
          <w:sz w:val="24"/>
          <w:szCs w:val="24"/>
        </w:rPr>
        <w:t> Dersler, öğretim elemanlarının uzmanlık alanlarına</w:t>
      </w:r>
      <w:r>
        <w:rPr>
          <w:b w:val="0"/>
          <w:sz w:val="24"/>
          <w:szCs w:val="24"/>
        </w:rPr>
        <w:t xml:space="preserve"> ve anabilim dallarına</w:t>
      </w:r>
      <w:r w:rsidRPr="00284149">
        <w:rPr>
          <w:b w:val="0"/>
          <w:sz w:val="24"/>
          <w:szCs w:val="24"/>
        </w:rPr>
        <w:t xml:space="preserve"> uygun olarak dağıtılır. Örneğin, </w:t>
      </w:r>
      <w:r>
        <w:rPr>
          <w:b w:val="0"/>
          <w:sz w:val="24"/>
          <w:szCs w:val="24"/>
        </w:rPr>
        <w:t xml:space="preserve">coğrafi bilgi sistemleri anabilim dalında olan veya </w:t>
      </w:r>
      <w:proofErr w:type="spellStart"/>
      <w:r>
        <w:rPr>
          <w:b w:val="0"/>
          <w:sz w:val="24"/>
          <w:szCs w:val="24"/>
        </w:rPr>
        <w:t>flüvyal</w:t>
      </w:r>
      <w:proofErr w:type="spellEnd"/>
      <w:r>
        <w:rPr>
          <w:b w:val="0"/>
          <w:sz w:val="24"/>
          <w:szCs w:val="24"/>
        </w:rPr>
        <w:t xml:space="preserve"> jeomorfoloji </w:t>
      </w:r>
      <w:r w:rsidRPr="00284149">
        <w:rPr>
          <w:b w:val="0"/>
          <w:sz w:val="24"/>
          <w:szCs w:val="24"/>
        </w:rPr>
        <w:t>çalışmaları olan bir akademisyen, bu konudaki dersleri üstlenmektedir.</w:t>
      </w:r>
    </w:p>
    <w:p w14:paraId="46D23AFA" w14:textId="77777777" w:rsidR="00284149" w:rsidRDefault="00284149" w:rsidP="00284149">
      <w:pPr>
        <w:numPr>
          <w:ilvl w:val="0"/>
          <w:numId w:val="7"/>
        </w:numPr>
        <w:spacing w:before="120"/>
        <w:jc w:val="both"/>
        <w:rPr>
          <w:b w:val="0"/>
          <w:sz w:val="24"/>
          <w:szCs w:val="24"/>
        </w:rPr>
      </w:pPr>
      <w:r w:rsidRPr="00284149">
        <w:rPr>
          <w:bCs/>
          <w:sz w:val="24"/>
          <w:szCs w:val="24"/>
        </w:rPr>
        <w:t>Araştırma ve Yayın Tecrübesi:</w:t>
      </w:r>
      <w:r w:rsidRPr="00284149">
        <w:rPr>
          <w:b w:val="0"/>
          <w:sz w:val="24"/>
          <w:szCs w:val="24"/>
        </w:rPr>
        <w:t> Akademisyenlerin araştırma projeleri veya yayınları, ilgili derslere yönelik yeterliliklerini gösterir ve dağılımda dikkate alınır</w:t>
      </w:r>
    </w:p>
    <w:p w14:paraId="3A45D3B9" w14:textId="16048F05" w:rsidR="005E7F54" w:rsidRDefault="005E7F54" w:rsidP="005E7F54">
      <w:pPr>
        <w:spacing w:before="120"/>
        <w:jc w:val="both"/>
        <w:rPr>
          <w:bCs/>
          <w:sz w:val="24"/>
          <w:szCs w:val="24"/>
        </w:rPr>
      </w:pPr>
      <w:r>
        <w:rPr>
          <w:bCs/>
          <w:sz w:val="24"/>
          <w:szCs w:val="24"/>
        </w:rPr>
        <w:t>2</w:t>
      </w:r>
      <w:r w:rsidRPr="005E7F54">
        <w:rPr>
          <w:bCs/>
          <w:sz w:val="24"/>
          <w:szCs w:val="24"/>
        </w:rPr>
        <w:t>. </w:t>
      </w:r>
      <w:r>
        <w:rPr>
          <w:bCs/>
          <w:sz w:val="24"/>
          <w:szCs w:val="24"/>
        </w:rPr>
        <w:t>Öğretim Elemanlarının Yük Dağılımı</w:t>
      </w:r>
    </w:p>
    <w:p w14:paraId="79F4FB29" w14:textId="169ED889" w:rsidR="005E7F54" w:rsidRPr="005E7F54" w:rsidRDefault="005E7F54" w:rsidP="005E7F54">
      <w:pPr>
        <w:numPr>
          <w:ilvl w:val="0"/>
          <w:numId w:val="8"/>
        </w:numPr>
        <w:spacing w:before="120"/>
        <w:jc w:val="both"/>
        <w:rPr>
          <w:b w:val="0"/>
          <w:sz w:val="24"/>
          <w:szCs w:val="24"/>
        </w:rPr>
      </w:pPr>
      <w:r w:rsidRPr="005E7F54">
        <w:rPr>
          <w:bCs/>
          <w:sz w:val="24"/>
          <w:szCs w:val="24"/>
        </w:rPr>
        <w:t>Adil Dağılım:</w:t>
      </w:r>
      <w:r w:rsidRPr="005E7F54">
        <w:rPr>
          <w:b w:val="0"/>
          <w:sz w:val="24"/>
          <w:szCs w:val="24"/>
        </w:rPr>
        <w:t> Öğretim elemanlarının ders yükü eşit bir şekilde dağıtılmaya çalışılır. Yük dağılımında tam zamanlı ve yarı zamanlı akademisyenler arasındaki farklar ve aka</w:t>
      </w:r>
      <w:r>
        <w:rPr>
          <w:b w:val="0"/>
          <w:sz w:val="24"/>
          <w:szCs w:val="24"/>
        </w:rPr>
        <w:t>de</w:t>
      </w:r>
      <w:r w:rsidRPr="005E7F54">
        <w:rPr>
          <w:b w:val="0"/>
          <w:sz w:val="24"/>
          <w:szCs w:val="24"/>
        </w:rPr>
        <w:t>misyenlerin zorunlu ders yükü de göz önünde bulundurulur.</w:t>
      </w:r>
    </w:p>
    <w:p w14:paraId="1A527415" w14:textId="77777777" w:rsidR="005E7F54" w:rsidRPr="005E7F54" w:rsidRDefault="005E7F54" w:rsidP="005E7F54">
      <w:pPr>
        <w:spacing w:before="120"/>
        <w:jc w:val="both"/>
        <w:rPr>
          <w:b w:val="0"/>
          <w:sz w:val="24"/>
          <w:szCs w:val="24"/>
        </w:rPr>
      </w:pPr>
      <w:r w:rsidRPr="005E7F54">
        <w:rPr>
          <w:bCs/>
          <w:sz w:val="24"/>
          <w:szCs w:val="24"/>
        </w:rPr>
        <w:t>3. Akademik Takvim ve Zamanlama</w:t>
      </w:r>
    </w:p>
    <w:p w14:paraId="683BFBD4" w14:textId="77777777" w:rsidR="005E7F54" w:rsidRPr="005E7F54" w:rsidRDefault="005E7F54" w:rsidP="005E7F54">
      <w:pPr>
        <w:numPr>
          <w:ilvl w:val="0"/>
          <w:numId w:val="9"/>
        </w:numPr>
        <w:spacing w:before="120"/>
        <w:jc w:val="both"/>
        <w:rPr>
          <w:b w:val="0"/>
          <w:sz w:val="24"/>
          <w:szCs w:val="24"/>
        </w:rPr>
      </w:pPr>
      <w:r w:rsidRPr="005E7F54">
        <w:rPr>
          <w:bCs/>
          <w:sz w:val="24"/>
          <w:szCs w:val="24"/>
        </w:rPr>
        <w:t>Ders Programı Uyumu:</w:t>
      </w:r>
      <w:r w:rsidRPr="005E7F54">
        <w:rPr>
          <w:b w:val="0"/>
          <w:sz w:val="24"/>
          <w:szCs w:val="24"/>
        </w:rPr>
        <w:t> Derslerin saatleri ve günleri, hem öğretim üyelerinin hem de öğrencilerin uygunluğu dikkate alınarak düzenlenir.</w:t>
      </w:r>
    </w:p>
    <w:p w14:paraId="6038E8AD" w14:textId="77777777" w:rsidR="005E7F54" w:rsidRPr="005E7F54" w:rsidRDefault="005E7F54" w:rsidP="005E7F54">
      <w:pPr>
        <w:numPr>
          <w:ilvl w:val="0"/>
          <w:numId w:val="9"/>
        </w:numPr>
        <w:spacing w:before="120"/>
        <w:jc w:val="both"/>
        <w:rPr>
          <w:b w:val="0"/>
          <w:sz w:val="24"/>
          <w:szCs w:val="24"/>
        </w:rPr>
      </w:pPr>
      <w:r w:rsidRPr="005E7F54">
        <w:rPr>
          <w:bCs/>
          <w:sz w:val="24"/>
          <w:szCs w:val="24"/>
        </w:rPr>
        <w:t>Kredi ve AKTS Değerleri:</w:t>
      </w:r>
      <w:r w:rsidRPr="005E7F54">
        <w:rPr>
          <w:b w:val="0"/>
          <w:sz w:val="24"/>
          <w:szCs w:val="24"/>
        </w:rPr>
        <w:t> Derslerin kredi ve AKTS (Avrupa Kredi Transfer Sistemi) yükü, dağılımda belirleyici olur.</w:t>
      </w:r>
    </w:p>
    <w:p w14:paraId="02432DF0" w14:textId="77777777" w:rsidR="005E7F54" w:rsidRPr="005E7F54" w:rsidRDefault="005E7F54" w:rsidP="005E7F54">
      <w:pPr>
        <w:spacing w:before="120"/>
        <w:jc w:val="both"/>
        <w:rPr>
          <w:b w:val="0"/>
          <w:sz w:val="24"/>
          <w:szCs w:val="24"/>
        </w:rPr>
      </w:pPr>
      <w:r w:rsidRPr="005E7F54">
        <w:rPr>
          <w:bCs/>
          <w:sz w:val="24"/>
          <w:szCs w:val="24"/>
        </w:rPr>
        <w:t>4. Akademik Kurul Kararları</w:t>
      </w:r>
    </w:p>
    <w:p w14:paraId="6645F1AE" w14:textId="77777777" w:rsidR="005E7F54" w:rsidRPr="005E7F54" w:rsidRDefault="005E7F54" w:rsidP="005E7F54">
      <w:pPr>
        <w:numPr>
          <w:ilvl w:val="0"/>
          <w:numId w:val="10"/>
        </w:numPr>
        <w:spacing w:before="120"/>
        <w:jc w:val="both"/>
        <w:rPr>
          <w:b w:val="0"/>
          <w:sz w:val="24"/>
          <w:szCs w:val="24"/>
        </w:rPr>
      </w:pPr>
      <w:r w:rsidRPr="005E7F54">
        <w:rPr>
          <w:bCs/>
          <w:sz w:val="24"/>
          <w:szCs w:val="24"/>
        </w:rPr>
        <w:t>Bölüm Toplantıları:</w:t>
      </w:r>
      <w:r w:rsidRPr="005E7F54">
        <w:rPr>
          <w:b w:val="0"/>
          <w:sz w:val="24"/>
          <w:szCs w:val="24"/>
        </w:rPr>
        <w:t> Ders dağılımı, akademik kurul toplantılarında tartışılır ve kararlaştırılır. Bölüm başkanı, ders programının koordinasyonunda önemli bir rol oynar.</w:t>
      </w:r>
    </w:p>
    <w:p w14:paraId="24558179" w14:textId="77777777" w:rsidR="005E7F54" w:rsidRPr="005E7F54" w:rsidRDefault="005E7F54" w:rsidP="005E7F54">
      <w:pPr>
        <w:numPr>
          <w:ilvl w:val="0"/>
          <w:numId w:val="10"/>
        </w:numPr>
        <w:spacing w:before="120"/>
        <w:jc w:val="both"/>
        <w:rPr>
          <w:b w:val="0"/>
          <w:sz w:val="24"/>
          <w:szCs w:val="24"/>
        </w:rPr>
      </w:pPr>
      <w:r w:rsidRPr="005E7F54">
        <w:rPr>
          <w:bCs/>
          <w:sz w:val="24"/>
          <w:szCs w:val="24"/>
        </w:rPr>
        <w:t>Onay Süreci:</w:t>
      </w:r>
      <w:r w:rsidRPr="005E7F54">
        <w:rPr>
          <w:b w:val="0"/>
          <w:sz w:val="24"/>
          <w:szCs w:val="24"/>
        </w:rPr>
        <w:t> Dağılım, fakülte yönetimi ve ilgili birimler tarafından onaylanır.</w:t>
      </w:r>
    </w:p>
    <w:p w14:paraId="7F54C097" w14:textId="77777777" w:rsidR="005E7F54" w:rsidRPr="005E7F54" w:rsidRDefault="005E7F54" w:rsidP="005E7F54">
      <w:pPr>
        <w:spacing w:before="120"/>
        <w:jc w:val="both"/>
        <w:rPr>
          <w:b w:val="0"/>
          <w:sz w:val="24"/>
          <w:szCs w:val="24"/>
        </w:rPr>
      </w:pPr>
      <w:r w:rsidRPr="005E7F54">
        <w:rPr>
          <w:bCs/>
          <w:sz w:val="24"/>
          <w:szCs w:val="24"/>
        </w:rPr>
        <w:t>5. Ders İçerikleri ve Öncelikleri</w:t>
      </w:r>
    </w:p>
    <w:p w14:paraId="716D658D" w14:textId="77777777" w:rsidR="005E7F54" w:rsidRPr="005E7F54" w:rsidRDefault="005E7F54" w:rsidP="005E7F54">
      <w:pPr>
        <w:numPr>
          <w:ilvl w:val="0"/>
          <w:numId w:val="11"/>
        </w:numPr>
        <w:spacing w:before="120"/>
        <w:jc w:val="both"/>
        <w:rPr>
          <w:b w:val="0"/>
          <w:sz w:val="24"/>
          <w:szCs w:val="24"/>
        </w:rPr>
      </w:pPr>
      <w:r w:rsidRPr="005E7F54">
        <w:rPr>
          <w:bCs/>
          <w:sz w:val="24"/>
          <w:szCs w:val="24"/>
        </w:rPr>
        <w:lastRenderedPageBreak/>
        <w:t>Zorunlu ve Seçmeli Dersler:</w:t>
      </w:r>
      <w:r w:rsidRPr="005E7F54">
        <w:rPr>
          <w:b w:val="0"/>
          <w:sz w:val="24"/>
          <w:szCs w:val="24"/>
        </w:rPr>
        <w:t> Zorunlu ve seçmeli dersler öğretim elemanlarının uzmanlığına, ilgi ve yetkinliklerine göre belirlenmektedir.</w:t>
      </w:r>
    </w:p>
    <w:p w14:paraId="0CDDC671" w14:textId="77777777" w:rsidR="005E7F54" w:rsidRPr="005E7F54" w:rsidRDefault="005E7F54" w:rsidP="005E7F54">
      <w:pPr>
        <w:numPr>
          <w:ilvl w:val="0"/>
          <w:numId w:val="11"/>
        </w:numPr>
        <w:spacing w:before="120"/>
        <w:jc w:val="both"/>
        <w:rPr>
          <w:b w:val="0"/>
          <w:sz w:val="24"/>
          <w:szCs w:val="24"/>
        </w:rPr>
      </w:pPr>
      <w:r w:rsidRPr="005E7F54">
        <w:rPr>
          <w:bCs/>
          <w:sz w:val="24"/>
          <w:szCs w:val="24"/>
        </w:rPr>
        <w:t>Ders Ön Koşulları:</w:t>
      </w:r>
      <w:r w:rsidRPr="005E7F54">
        <w:rPr>
          <w:b w:val="0"/>
          <w:sz w:val="24"/>
          <w:szCs w:val="24"/>
        </w:rPr>
        <w:t> Bazı dersler, belirli bir sıralama veya ön bilgi gerektirdiği için belirli öğretim üyelerine atanabilir.</w:t>
      </w:r>
    </w:p>
    <w:p w14:paraId="68ACEED1" w14:textId="77777777" w:rsidR="005E7F54" w:rsidRPr="005E7F54" w:rsidRDefault="005E7F54" w:rsidP="005E7F54">
      <w:pPr>
        <w:spacing w:before="120"/>
        <w:jc w:val="both"/>
        <w:rPr>
          <w:b w:val="0"/>
          <w:sz w:val="24"/>
          <w:szCs w:val="24"/>
        </w:rPr>
      </w:pPr>
      <w:r w:rsidRPr="005E7F54">
        <w:rPr>
          <w:bCs/>
          <w:sz w:val="24"/>
          <w:szCs w:val="24"/>
        </w:rPr>
        <w:t>6. Geri Bildirim ve İhtiyaç Analizi</w:t>
      </w:r>
    </w:p>
    <w:p w14:paraId="4D52C92D" w14:textId="77777777" w:rsidR="005E7F54" w:rsidRPr="005E7F54" w:rsidRDefault="005E7F54" w:rsidP="005E7F54">
      <w:pPr>
        <w:numPr>
          <w:ilvl w:val="0"/>
          <w:numId w:val="12"/>
        </w:numPr>
        <w:spacing w:before="120"/>
        <w:jc w:val="both"/>
        <w:rPr>
          <w:b w:val="0"/>
          <w:sz w:val="24"/>
          <w:szCs w:val="24"/>
        </w:rPr>
      </w:pPr>
      <w:r w:rsidRPr="005E7F54">
        <w:rPr>
          <w:bCs/>
          <w:sz w:val="24"/>
          <w:szCs w:val="24"/>
        </w:rPr>
        <w:t>Öğrenci ve Akademisyen Geri Bildirimleri:</w:t>
      </w:r>
      <w:r w:rsidRPr="005E7F54">
        <w:rPr>
          <w:b w:val="0"/>
          <w:sz w:val="24"/>
          <w:szCs w:val="24"/>
        </w:rPr>
        <w:t> Önceki dönemlerde alınan geri bildirimler, hangi dersin hangi öğretim elemanına uygun olduğu konusunda yönlendirici olabilir.</w:t>
      </w:r>
    </w:p>
    <w:p w14:paraId="7BFCA9D9" w14:textId="77777777" w:rsidR="005E7F54" w:rsidRPr="005E7F54" w:rsidRDefault="005E7F54" w:rsidP="005E7F54">
      <w:pPr>
        <w:numPr>
          <w:ilvl w:val="0"/>
          <w:numId w:val="12"/>
        </w:numPr>
        <w:spacing w:before="120"/>
        <w:jc w:val="both"/>
        <w:rPr>
          <w:b w:val="0"/>
          <w:sz w:val="24"/>
          <w:szCs w:val="24"/>
        </w:rPr>
      </w:pPr>
      <w:r w:rsidRPr="005E7F54">
        <w:rPr>
          <w:bCs/>
          <w:sz w:val="24"/>
          <w:szCs w:val="24"/>
        </w:rPr>
        <w:t>İhtiyaç Analizi:</w:t>
      </w:r>
      <w:r w:rsidRPr="005E7F54">
        <w:rPr>
          <w:b w:val="0"/>
          <w:sz w:val="24"/>
          <w:szCs w:val="24"/>
        </w:rPr>
        <w:t> Bölümün gelişim hedefleri ve toplumsal beklentilere uygun olarak yeni dersler oluşturulabilir ve bu dersler için uygun akademisyenler seçilir.</w:t>
      </w:r>
    </w:p>
    <w:p w14:paraId="061CFAB5" w14:textId="77777777" w:rsidR="005E7F54" w:rsidRPr="005E7F54" w:rsidRDefault="005E7F54" w:rsidP="005E7F54">
      <w:pPr>
        <w:spacing w:before="120"/>
        <w:jc w:val="both"/>
        <w:rPr>
          <w:b w:val="0"/>
          <w:sz w:val="24"/>
          <w:szCs w:val="24"/>
        </w:rPr>
      </w:pPr>
    </w:p>
    <w:p w14:paraId="6458B5DD" w14:textId="77777777" w:rsidR="005E7F54" w:rsidRDefault="005E7F54" w:rsidP="005E7F54">
      <w:pPr>
        <w:spacing w:before="120"/>
        <w:jc w:val="both"/>
        <w:rPr>
          <w:b w:val="0"/>
          <w:sz w:val="24"/>
          <w:szCs w:val="24"/>
        </w:rPr>
      </w:pPr>
    </w:p>
    <w:p w14:paraId="0239B8B3" w14:textId="77777777" w:rsidR="005E7F54" w:rsidRPr="00284149" w:rsidRDefault="005E7F54" w:rsidP="005E7F54">
      <w:pPr>
        <w:spacing w:before="120"/>
        <w:jc w:val="both"/>
        <w:rPr>
          <w:b w:val="0"/>
          <w:sz w:val="24"/>
          <w:szCs w:val="24"/>
        </w:rPr>
      </w:pPr>
    </w:p>
    <w:p w14:paraId="65C9017E" w14:textId="77777777" w:rsidR="00284149" w:rsidRPr="00284149" w:rsidRDefault="00284149" w:rsidP="00284149">
      <w:pPr>
        <w:spacing w:before="120"/>
        <w:jc w:val="both"/>
        <w:rPr>
          <w:b w:val="0"/>
          <w:sz w:val="24"/>
          <w:szCs w:val="24"/>
        </w:rPr>
      </w:pPr>
    </w:p>
    <w:sectPr w:rsidR="00284149" w:rsidRPr="00284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7B7"/>
    <w:multiLevelType w:val="multilevel"/>
    <w:tmpl w:val="54C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00373"/>
    <w:multiLevelType w:val="multilevel"/>
    <w:tmpl w:val="061E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10D1D"/>
    <w:multiLevelType w:val="multilevel"/>
    <w:tmpl w:val="6EBE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E201D"/>
    <w:multiLevelType w:val="multilevel"/>
    <w:tmpl w:val="400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44D82"/>
    <w:multiLevelType w:val="multilevel"/>
    <w:tmpl w:val="8460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57CE0"/>
    <w:multiLevelType w:val="multilevel"/>
    <w:tmpl w:val="E25E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D0FED"/>
    <w:multiLevelType w:val="multilevel"/>
    <w:tmpl w:val="6BCC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86178B"/>
    <w:multiLevelType w:val="multilevel"/>
    <w:tmpl w:val="B964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B093C"/>
    <w:multiLevelType w:val="multilevel"/>
    <w:tmpl w:val="C310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61BC0"/>
    <w:multiLevelType w:val="multilevel"/>
    <w:tmpl w:val="A06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5F331B"/>
    <w:multiLevelType w:val="multilevel"/>
    <w:tmpl w:val="C41C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8547C"/>
    <w:multiLevelType w:val="multilevel"/>
    <w:tmpl w:val="9BBC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535094">
    <w:abstractNumId w:val="11"/>
  </w:num>
  <w:num w:numId="2" w16cid:durableId="892153904">
    <w:abstractNumId w:val="8"/>
  </w:num>
  <w:num w:numId="3" w16cid:durableId="120928965">
    <w:abstractNumId w:val="5"/>
  </w:num>
  <w:num w:numId="4" w16cid:durableId="1713380442">
    <w:abstractNumId w:val="6"/>
  </w:num>
  <w:num w:numId="5" w16cid:durableId="1808009165">
    <w:abstractNumId w:val="3"/>
  </w:num>
  <w:num w:numId="6" w16cid:durableId="715815719">
    <w:abstractNumId w:val="10"/>
  </w:num>
  <w:num w:numId="7" w16cid:durableId="1811941516">
    <w:abstractNumId w:val="2"/>
  </w:num>
  <w:num w:numId="8" w16cid:durableId="1897626423">
    <w:abstractNumId w:val="1"/>
  </w:num>
  <w:num w:numId="9" w16cid:durableId="500121375">
    <w:abstractNumId w:val="7"/>
  </w:num>
  <w:num w:numId="10" w16cid:durableId="2013025988">
    <w:abstractNumId w:val="4"/>
  </w:num>
  <w:num w:numId="11" w16cid:durableId="1754737296">
    <w:abstractNumId w:val="9"/>
  </w:num>
  <w:num w:numId="12" w16cid:durableId="166789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C7BB1"/>
    <w:rsid w:val="0000240D"/>
    <w:rsid w:val="000069A2"/>
    <w:rsid w:val="00011956"/>
    <w:rsid w:val="00011D6E"/>
    <w:rsid w:val="00023645"/>
    <w:rsid w:val="00031BF0"/>
    <w:rsid w:val="00040837"/>
    <w:rsid w:val="00040E46"/>
    <w:rsid w:val="00041BBE"/>
    <w:rsid w:val="0004539A"/>
    <w:rsid w:val="0004658C"/>
    <w:rsid w:val="00053BE2"/>
    <w:rsid w:val="00064DDD"/>
    <w:rsid w:val="00066A83"/>
    <w:rsid w:val="00071E2B"/>
    <w:rsid w:val="000731E0"/>
    <w:rsid w:val="0007505B"/>
    <w:rsid w:val="000765CE"/>
    <w:rsid w:val="00090E0C"/>
    <w:rsid w:val="0009164D"/>
    <w:rsid w:val="000A50B8"/>
    <w:rsid w:val="000A7713"/>
    <w:rsid w:val="000B18DA"/>
    <w:rsid w:val="000B1C31"/>
    <w:rsid w:val="000B3320"/>
    <w:rsid w:val="000B3AF2"/>
    <w:rsid w:val="000C6B8A"/>
    <w:rsid w:val="000D2B53"/>
    <w:rsid w:val="000D3C87"/>
    <w:rsid w:val="000E1DD4"/>
    <w:rsid w:val="000E3BF0"/>
    <w:rsid w:val="000E3C33"/>
    <w:rsid w:val="000E6CC6"/>
    <w:rsid w:val="000F09A6"/>
    <w:rsid w:val="000F23C7"/>
    <w:rsid w:val="001011EA"/>
    <w:rsid w:val="00111568"/>
    <w:rsid w:val="001115AD"/>
    <w:rsid w:val="00111FFE"/>
    <w:rsid w:val="00125190"/>
    <w:rsid w:val="00130A42"/>
    <w:rsid w:val="0014161A"/>
    <w:rsid w:val="001538B8"/>
    <w:rsid w:val="00161301"/>
    <w:rsid w:val="0016628C"/>
    <w:rsid w:val="00170534"/>
    <w:rsid w:val="0017233F"/>
    <w:rsid w:val="001772AD"/>
    <w:rsid w:val="0018336A"/>
    <w:rsid w:val="001873CD"/>
    <w:rsid w:val="00196393"/>
    <w:rsid w:val="001963F0"/>
    <w:rsid w:val="001A3012"/>
    <w:rsid w:val="001A3893"/>
    <w:rsid w:val="001A527B"/>
    <w:rsid w:val="001B3D58"/>
    <w:rsid w:val="001B4DD9"/>
    <w:rsid w:val="001B7A83"/>
    <w:rsid w:val="001B7BF8"/>
    <w:rsid w:val="001C5198"/>
    <w:rsid w:val="001D0B3C"/>
    <w:rsid w:val="001D5A93"/>
    <w:rsid w:val="001E711A"/>
    <w:rsid w:val="001F2341"/>
    <w:rsid w:val="001F344D"/>
    <w:rsid w:val="001F5335"/>
    <w:rsid w:val="001F7841"/>
    <w:rsid w:val="00213879"/>
    <w:rsid w:val="00213916"/>
    <w:rsid w:val="002142DA"/>
    <w:rsid w:val="0021659E"/>
    <w:rsid w:val="002231CC"/>
    <w:rsid w:val="00226C44"/>
    <w:rsid w:val="002307FA"/>
    <w:rsid w:val="00230B6C"/>
    <w:rsid w:val="00231D35"/>
    <w:rsid w:val="002651FB"/>
    <w:rsid w:val="0026567C"/>
    <w:rsid w:val="002767B6"/>
    <w:rsid w:val="00277A10"/>
    <w:rsid w:val="00284149"/>
    <w:rsid w:val="00294C7F"/>
    <w:rsid w:val="0029559F"/>
    <w:rsid w:val="002A0DEF"/>
    <w:rsid w:val="002A1078"/>
    <w:rsid w:val="002A1C0A"/>
    <w:rsid w:val="002A3C00"/>
    <w:rsid w:val="002B5A38"/>
    <w:rsid w:val="002C056F"/>
    <w:rsid w:val="002C4B17"/>
    <w:rsid w:val="002C5DA0"/>
    <w:rsid w:val="002D4D7B"/>
    <w:rsid w:val="002D4DEF"/>
    <w:rsid w:val="002E5984"/>
    <w:rsid w:val="002E77E1"/>
    <w:rsid w:val="002F05DB"/>
    <w:rsid w:val="002F24A7"/>
    <w:rsid w:val="002F35E1"/>
    <w:rsid w:val="00301701"/>
    <w:rsid w:val="00303DDE"/>
    <w:rsid w:val="003157BB"/>
    <w:rsid w:val="003157E8"/>
    <w:rsid w:val="003217F4"/>
    <w:rsid w:val="00327FF3"/>
    <w:rsid w:val="003334C3"/>
    <w:rsid w:val="003356BF"/>
    <w:rsid w:val="00340188"/>
    <w:rsid w:val="0034483C"/>
    <w:rsid w:val="00350CD7"/>
    <w:rsid w:val="003544F4"/>
    <w:rsid w:val="00373262"/>
    <w:rsid w:val="00391236"/>
    <w:rsid w:val="00392FD8"/>
    <w:rsid w:val="003A338C"/>
    <w:rsid w:val="003A596D"/>
    <w:rsid w:val="003E08F3"/>
    <w:rsid w:val="003E3563"/>
    <w:rsid w:val="003E5A4F"/>
    <w:rsid w:val="003E795D"/>
    <w:rsid w:val="003F153E"/>
    <w:rsid w:val="003F1BE0"/>
    <w:rsid w:val="003F509C"/>
    <w:rsid w:val="00400497"/>
    <w:rsid w:val="00403275"/>
    <w:rsid w:val="00410CD3"/>
    <w:rsid w:val="0041604D"/>
    <w:rsid w:val="00421E10"/>
    <w:rsid w:val="00427CBC"/>
    <w:rsid w:val="004362B4"/>
    <w:rsid w:val="00437B3B"/>
    <w:rsid w:val="00441C52"/>
    <w:rsid w:val="00446864"/>
    <w:rsid w:val="00452709"/>
    <w:rsid w:val="0046121F"/>
    <w:rsid w:val="00466F49"/>
    <w:rsid w:val="00474B1C"/>
    <w:rsid w:val="00481DD7"/>
    <w:rsid w:val="00484A26"/>
    <w:rsid w:val="00496941"/>
    <w:rsid w:val="004A3257"/>
    <w:rsid w:val="004B2739"/>
    <w:rsid w:val="004B4EE1"/>
    <w:rsid w:val="004C1B31"/>
    <w:rsid w:val="004C7BB1"/>
    <w:rsid w:val="004D3EB9"/>
    <w:rsid w:val="004F3F2A"/>
    <w:rsid w:val="004F5783"/>
    <w:rsid w:val="004F6388"/>
    <w:rsid w:val="00502FE0"/>
    <w:rsid w:val="005047B0"/>
    <w:rsid w:val="005067C5"/>
    <w:rsid w:val="00510D2F"/>
    <w:rsid w:val="00512B06"/>
    <w:rsid w:val="00513ED3"/>
    <w:rsid w:val="00515DBB"/>
    <w:rsid w:val="005162F8"/>
    <w:rsid w:val="005166BF"/>
    <w:rsid w:val="005215D2"/>
    <w:rsid w:val="005301CA"/>
    <w:rsid w:val="00531AD4"/>
    <w:rsid w:val="00532D00"/>
    <w:rsid w:val="00552033"/>
    <w:rsid w:val="00552F13"/>
    <w:rsid w:val="005552CF"/>
    <w:rsid w:val="0055741E"/>
    <w:rsid w:val="00557F61"/>
    <w:rsid w:val="00560458"/>
    <w:rsid w:val="00562C41"/>
    <w:rsid w:val="00572220"/>
    <w:rsid w:val="005775B9"/>
    <w:rsid w:val="00577B9C"/>
    <w:rsid w:val="00583C98"/>
    <w:rsid w:val="0059020F"/>
    <w:rsid w:val="00597569"/>
    <w:rsid w:val="00597C45"/>
    <w:rsid w:val="005B06FA"/>
    <w:rsid w:val="005B7685"/>
    <w:rsid w:val="005C4190"/>
    <w:rsid w:val="005D37B9"/>
    <w:rsid w:val="005D37D3"/>
    <w:rsid w:val="005D4BA9"/>
    <w:rsid w:val="005D53EF"/>
    <w:rsid w:val="005D71CD"/>
    <w:rsid w:val="005E09BE"/>
    <w:rsid w:val="005E52E7"/>
    <w:rsid w:val="005E7A40"/>
    <w:rsid w:val="005E7EA8"/>
    <w:rsid w:val="005E7F54"/>
    <w:rsid w:val="005F3461"/>
    <w:rsid w:val="005F3BE9"/>
    <w:rsid w:val="005F4411"/>
    <w:rsid w:val="00614FC5"/>
    <w:rsid w:val="00615500"/>
    <w:rsid w:val="00615532"/>
    <w:rsid w:val="006168A5"/>
    <w:rsid w:val="006229E4"/>
    <w:rsid w:val="006335B5"/>
    <w:rsid w:val="00637013"/>
    <w:rsid w:val="00641C7A"/>
    <w:rsid w:val="00645849"/>
    <w:rsid w:val="0064747B"/>
    <w:rsid w:val="00647888"/>
    <w:rsid w:val="00647D5B"/>
    <w:rsid w:val="006511E1"/>
    <w:rsid w:val="0065256E"/>
    <w:rsid w:val="00652696"/>
    <w:rsid w:val="006571AF"/>
    <w:rsid w:val="00672AD2"/>
    <w:rsid w:val="0068329E"/>
    <w:rsid w:val="00687CF7"/>
    <w:rsid w:val="006913D3"/>
    <w:rsid w:val="006976B7"/>
    <w:rsid w:val="006A10ED"/>
    <w:rsid w:val="006A2522"/>
    <w:rsid w:val="006B338D"/>
    <w:rsid w:val="006B7859"/>
    <w:rsid w:val="006E31DD"/>
    <w:rsid w:val="006E4C3D"/>
    <w:rsid w:val="00711472"/>
    <w:rsid w:val="007222C8"/>
    <w:rsid w:val="00723158"/>
    <w:rsid w:val="00723270"/>
    <w:rsid w:val="007241C0"/>
    <w:rsid w:val="0072487C"/>
    <w:rsid w:val="007327EB"/>
    <w:rsid w:val="00734F2A"/>
    <w:rsid w:val="00735DEF"/>
    <w:rsid w:val="00741770"/>
    <w:rsid w:val="007462C2"/>
    <w:rsid w:val="00750D4C"/>
    <w:rsid w:val="0075494A"/>
    <w:rsid w:val="007619B0"/>
    <w:rsid w:val="00763E23"/>
    <w:rsid w:val="0078007B"/>
    <w:rsid w:val="007837EB"/>
    <w:rsid w:val="007845F9"/>
    <w:rsid w:val="00795A93"/>
    <w:rsid w:val="00796525"/>
    <w:rsid w:val="007969C5"/>
    <w:rsid w:val="007B3BD0"/>
    <w:rsid w:val="007B6362"/>
    <w:rsid w:val="007C0F5E"/>
    <w:rsid w:val="007C3CA0"/>
    <w:rsid w:val="007C4260"/>
    <w:rsid w:val="007C6982"/>
    <w:rsid w:val="007D56AA"/>
    <w:rsid w:val="007D7CE3"/>
    <w:rsid w:val="007F7381"/>
    <w:rsid w:val="00801A3F"/>
    <w:rsid w:val="00805630"/>
    <w:rsid w:val="00805BC5"/>
    <w:rsid w:val="00811F65"/>
    <w:rsid w:val="00825A29"/>
    <w:rsid w:val="00827B78"/>
    <w:rsid w:val="0083294A"/>
    <w:rsid w:val="00834025"/>
    <w:rsid w:val="00835029"/>
    <w:rsid w:val="0083780F"/>
    <w:rsid w:val="00837C6F"/>
    <w:rsid w:val="00842748"/>
    <w:rsid w:val="00843B2D"/>
    <w:rsid w:val="0085192E"/>
    <w:rsid w:val="008579BF"/>
    <w:rsid w:val="00882513"/>
    <w:rsid w:val="00891F95"/>
    <w:rsid w:val="0089499D"/>
    <w:rsid w:val="00895282"/>
    <w:rsid w:val="008A42DA"/>
    <w:rsid w:val="008A4BB3"/>
    <w:rsid w:val="008B1940"/>
    <w:rsid w:val="008B38CB"/>
    <w:rsid w:val="008B64BB"/>
    <w:rsid w:val="008B6647"/>
    <w:rsid w:val="008B68E1"/>
    <w:rsid w:val="008C12B5"/>
    <w:rsid w:val="008D0FF3"/>
    <w:rsid w:val="008D1E83"/>
    <w:rsid w:val="008E46F0"/>
    <w:rsid w:val="008F1A46"/>
    <w:rsid w:val="008F3BE0"/>
    <w:rsid w:val="0090033D"/>
    <w:rsid w:val="00910E1B"/>
    <w:rsid w:val="00920850"/>
    <w:rsid w:val="00922FB5"/>
    <w:rsid w:val="00932F17"/>
    <w:rsid w:val="00933C35"/>
    <w:rsid w:val="00933CA2"/>
    <w:rsid w:val="00943621"/>
    <w:rsid w:val="00960D5D"/>
    <w:rsid w:val="00963759"/>
    <w:rsid w:val="009652B6"/>
    <w:rsid w:val="00971670"/>
    <w:rsid w:val="009871D5"/>
    <w:rsid w:val="009944C2"/>
    <w:rsid w:val="009A40C6"/>
    <w:rsid w:val="009B2497"/>
    <w:rsid w:val="009C10C8"/>
    <w:rsid w:val="009C26D7"/>
    <w:rsid w:val="009E0F0B"/>
    <w:rsid w:val="009E4F6D"/>
    <w:rsid w:val="009F1786"/>
    <w:rsid w:val="009F4895"/>
    <w:rsid w:val="009F530B"/>
    <w:rsid w:val="00A017C9"/>
    <w:rsid w:val="00A073ED"/>
    <w:rsid w:val="00A07F88"/>
    <w:rsid w:val="00A20A47"/>
    <w:rsid w:val="00A22201"/>
    <w:rsid w:val="00A23BE9"/>
    <w:rsid w:val="00A31DC1"/>
    <w:rsid w:val="00A326D0"/>
    <w:rsid w:val="00A341B7"/>
    <w:rsid w:val="00A34590"/>
    <w:rsid w:val="00A40FF1"/>
    <w:rsid w:val="00A45DBB"/>
    <w:rsid w:val="00A46720"/>
    <w:rsid w:val="00A61FA5"/>
    <w:rsid w:val="00A63DD3"/>
    <w:rsid w:val="00A71EC0"/>
    <w:rsid w:val="00A7245B"/>
    <w:rsid w:val="00A77485"/>
    <w:rsid w:val="00A826CE"/>
    <w:rsid w:val="00A83B17"/>
    <w:rsid w:val="00A84DAC"/>
    <w:rsid w:val="00A9282A"/>
    <w:rsid w:val="00A956F9"/>
    <w:rsid w:val="00AB0BC4"/>
    <w:rsid w:val="00AC0A9B"/>
    <w:rsid w:val="00AC5E64"/>
    <w:rsid w:val="00AC68D9"/>
    <w:rsid w:val="00AD1499"/>
    <w:rsid w:val="00AD69F8"/>
    <w:rsid w:val="00AE0F2E"/>
    <w:rsid w:val="00AE37EB"/>
    <w:rsid w:val="00AF7AE0"/>
    <w:rsid w:val="00B013BA"/>
    <w:rsid w:val="00B0174F"/>
    <w:rsid w:val="00B04165"/>
    <w:rsid w:val="00B13C22"/>
    <w:rsid w:val="00B16AEB"/>
    <w:rsid w:val="00B16D9B"/>
    <w:rsid w:val="00B2284A"/>
    <w:rsid w:val="00B26A5D"/>
    <w:rsid w:val="00B26FD7"/>
    <w:rsid w:val="00B27434"/>
    <w:rsid w:val="00B365A9"/>
    <w:rsid w:val="00B40EC5"/>
    <w:rsid w:val="00B50409"/>
    <w:rsid w:val="00B6730F"/>
    <w:rsid w:val="00B72908"/>
    <w:rsid w:val="00B91B58"/>
    <w:rsid w:val="00B94676"/>
    <w:rsid w:val="00B972EC"/>
    <w:rsid w:val="00BA01A1"/>
    <w:rsid w:val="00BA2BCC"/>
    <w:rsid w:val="00BA69D7"/>
    <w:rsid w:val="00BB0B48"/>
    <w:rsid w:val="00BC2150"/>
    <w:rsid w:val="00BD499E"/>
    <w:rsid w:val="00BE07CD"/>
    <w:rsid w:val="00BE378D"/>
    <w:rsid w:val="00BE38C3"/>
    <w:rsid w:val="00BF1CF7"/>
    <w:rsid w:val="00BF29A1"/>
    <w:rsid w:val="00BF460B"/>
    <w:rsid w:val="00C0097B"/>
    <w:rsid w:val="00C03CE6"/>
    <w:rsid w:val="00C06B09"/>
    <w:rsid w:val="00C10842"/>
    <w:rsid w:val="00C1380B"/>
    <w:rsid w:val="00C34604"/>
    <w:rsid w:val="00C354A5"/>
    <w:rsid w:val="00C4168C"/>
    <w:rsid w:val="00C67562"/>
    <w:rsid w:val="00C70E76"/>
    <w:rsid w:val="00C719C8"/>
    <w:rsid w:val="00C72C9D"/>
    <w:rsid w:val="00C731A2"/>
    <w:rsid w:val="00C74352"/>
    <w:rsid w:val="00C86D85"/>
    <w:rsid w:val="00C91A65"/>
    <w:rsid w:val="00CA3ACF"/>
    <w:rsid w:val="00CB3646"/>
    <w:rsid w:val="00CB4FBA"/>
    <w:rsid w:val="00CB56EB"/>
    <w:rsid w:val="00CC367F"/>
    <w:rsid w:val="00CC5115"/>
    <w:rsid w:val="00CD44F0"/>
    <w:rsid w:val="00CD4929"/>
    <w:rsid w:val="00CE0472"/>
    <w:rsid w:val="00CE2A8D"/>
    <w:rsid w:val="00CE6779"/>
    <w:rsid w:val="00CF6A36"/>
    <w:rsid w:val="00D1130B"/>
    <w:rsid w:val="00D25886"/>
    <w:rsid w:val="00D314B5"/>
    <w:rsid w:val="00D32CD5"/>
    <w:rsid w:val="00D37A95"/>
    <w:rsid w:val="00D40747"/>
    <w:rsid w:val="00D46677"/>
    <w:rsid w:val="00D516E6"/>
    <w:rsid w:val="00D627C6"/>
    <w:rsid w:val="00D66EE6"/>
    <w:rsid w:val="00D67280"/>
    <w:rsid w:val="00D76E27"/>
    <w:rsid w:val="00D83C6F"/>
    <w:rsid w:val="00D9244F"/>
    <w:rsid w:val="00D92A82"/>
    <w:rsid w:val="00D94D73"/>
    <w:rsid w:val="00D962AB"/>
    <w:rsid w:val="00DA069A"/>
    <w:rsid w:val="00DC1747"/>
    <w:rsid w:val="00DC259A"/>
    <w:rsid w:val="00DC48A1"/>
    <w:rsid w:val="00DD2389"/>
    <w:rsid w:val="00DE007D"/>
    <w:rsid w:val="00DE0A40"/>
    <w:rsid w:val="00DE100C"/>
    <w:rsid w:val="00DE10AB"/>
    <w:rsid w:val="00DE76EF"/>
    <w:rsid w:val="00DF2347"/>
    <w:rsid w:val="00E078AC"/>
    <w:rsid w:val="00E07A9B"/>
    <w:rsid w:val="00E176F3"/>
    <w:rsid w:val="00E31DBF"/>
    <w:rsid w:val="00E32160"/>
    <w:rsid w:val="00E33E04"/>
    <w:rsid w:val="00E42376"/>
    <w:rsid w:val="00E42FB3"/>
    <w:rsid w:val="00E45A76"/>
    <w:rsid w:val="00E51160"/>
    <w:rsid w:val="00E6042A"/>
    <w:rsid w:val="00E60DF5"/>
    <w:rsid w:val="00E7135A"/>
    <w:rsid w:val="00E77154"/>
    <w:rsid w:val="00E87F5B"/>
    <w:rsid w:val="00E961AC"/>
    <w:rsid w:val="00E9635D"/>
    <w:rsid w:val="00E96F45"/>
    <w:rsid w:val="00EA21CD"/>
    <w:rsid w:val="00EA6DFC"/>
    <w:rsid w:val="00EB2838"/>
    <w:rsid w:val="00EC6E38"/>
    <w:rsid w:val="00ED04FE"/>
    <w:rsid w:val="00ED6D00"/>
    <w:rsid w:val="00EE6681"/>
    <w:rsid w:val="00EF1F7A"/>
    <w:rsid w:val="00EF7232"/>
    <w:rsid w:val="00F165A3"/>
    <w:rsid w:val="00F20B23"/>
    <w:rsid w:val="00F219A2"/>
    <w:rsid w:val="00F22A6C"/>
    <w:rsid w:val="00F336EE"/>
    <w:rsid w:val="00F74422"/>
    <w:rsid w:val="00F8427C"/>
    <w:rsid w:val="00FA60AF"/>
    <w:rsid w:val="00FB3ABA"/>
    <w:rsid w:val="00FB71CF"/>
    <w:rsid w:val="00FD1FDD"/>
    <w:rsid w:val="00FD52EC"/>
    <w:rsid w:val="00FF7B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CD03"/>
  <w15:chartTrackingRefBased/>
  <w15:docId w15:val="{DF00AAD5-28E6-49EE-970F-88043491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ŞLIK 1"/>
    <w:qFormat/>
    <w:rsid w:val="00532D00"/>
    <w:pPr>
      <w:spacing w:before="360" w:after="120" w:line="360" w:lineRule="auto"/>
    </w:pPr>
    <w:rPr>
      <w:rFonts w:ascii="Times New Roman" w:eastAsiaTheme="minorEastAsia" w:hAnsi="Times New Roman"/>
      <w:b/>
      <w:color w:val="000000" w:themeColor="text1"/>
      <w:sz w:val="28"/>
      <w:szCs w:val="21"/>
    </w:rPr>
  </w:style>
  <w:style w:type="paragraph" w:styleId="Balk1">
    <w:name w:val="heading 1"/>
    <w:basedOn w:val="Normal"/>
    <w:next w:val="Normal"/>
    <w:link w:val="Balk1Char"/>
    <w:uiPriority w:val="9"/>
    <w:qFormat/>
    <w:rsid w:val="004C7BB1"/>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C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4C7BB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Balk4">
    <w:name w:val="heading 4"/>
    <w:basedOn w:val="Normal"/>
    <w:next w:val="Normal"/>
    <w:link w:val="Balk4Char"/>
    <w:uiPriority w:val="9"/>
    <w:unhideWhenUsed/>
    <w:qFormat/>
    <w:rsid w:val="004C7B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4C7BB1"/>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4C7B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4C7BB1"/>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4C7BB1"/>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4C7BB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7BB1"/>
    <w:rPr>
      <w:rFonts w:asciiTheme="majorHAnsi" w:eastAsiaTheme="majorEastAsia" w:hAnsiTheme="majorHAnsi" w:cstheme="majorBidi"/>
      <w:b/>
      <w:color w:val="0F4761" w:themeColor="accent1" w:themeShade="BF"/>
      <w:sz w:val="40"/>
      <w:szCs w:val="40"/>
    </w:rPr>
  </w:style>
  <w:style w:type="character" w:customStyle="1" w:styleId="Balk2Char">
    <w:name w:val="Başlık 2 Char"/>
    <w:basedOn w:val="VarsaylanParagrafYazTipi"/>
    <w:link w:val="Balk2"/>
    <w:uiPriority w:val="9"/>
    <w:semiHidden/>
    <w:rsid w:val="004C7BB1"/>
    <w:rPr>
      <w:rFonts w:asciiTheme="majorHAnsi" w:eastAsiaTheme="majorEastAsia" w:hAnsiTheme="majorHAnsi" w:cstheme="majorBidi"/>
      <w:b/>
      <w:color w:val="0F4761" w:themeColor="accent1" w:themeShade="BF"/>
      <w:sz w:val="32"/>
      <w:szCs w:val="32"/>
    </w:rPr>
  </w:style>
  <w:style w:type="character" w:customStyle="1" w:styleId="Balk3Char">
    <w:name w:val="Başlık 3 Char"/>
    <w:basedOn w:val="VarsaylanParagrafYazTipi"/>
    <w:link w:val="Balk3"/>
    <w:uiPriority w:val="9"/>
    <w:rsid w:val="004C7BB1"/>
    <w:rPr>
      <w:rFonts w:eastAsiaTheme="majorEastAsia" w:cstheme="majorBidi"/>
      <w:b/>
      <w:color w:val="0F4761" w:themeColor="accent1" w:themeShade="BF"/>
      <w:sz w:val="28"/>
      <w:szCs w:val="28"/>
    </w:rPr>
  </w:style>
  <w:style w:type="character" w:customStyle="1" w:styleId="Balk4Char">
    <w:name w:val="Başlık 4 Char"/>
    <w:basedOn w:val="VarsaylanParagrafYazTipi"/>
    <w:link w:val="Balk4"/>
    <w:uiPriority w:val="9"/>
    <w:rsid w:val="004C7BB1"/>
    <w:rPr>
      <w:rFonts w:eastAsiaTheme="majorEastAsia" w:cstheme="majorBidi"/>
      <w:b/>
      <w:i/>
      <w:iCs/>
      <w:color w:val="0F4761" w:themeColor="accent1" w:themeShade="BF"/>
      <w:sz w:val="28"/>
      <w:szCs w:val="21"/>
    </w:rPr>
  </w:style>
  <w:style w:type="character" w:customStyle="1" w:styleId="Balk5Char">
    <w:name w:val="Başlık 5 Char"/>
    <w:basedOn w:val="VarsaylanParagrafYazTipi"/>
    <w:link w:val="Balk5"/>
    <w:uiPriority w:val="9"/>
    <w:semiHidden/>
    <w:rsid w:val="004C7BB1"/>
    <w:rPr>
      <w:rFonts w:eastAsiaTheme="majorEastAsia" w:cstheme="majorBidi"/>
      <w:b/>
      <w:color w:val="0F4761" w:themeColor="accent1" w:themeShade="BF"/>
      <w:sz w:val="28"/>
      <w:szCs w:val="21"/>
    </w:rPr>
  </w:style>
  <w:style w:type="character" w:customStyle="1" w:styleId="Balk6Char">
    <w:name w:val="Başlık 6 Char"/>
    <w:basedOn w:val="VarsaylanParagrafYazTipi"/>
    <w:link w:val="Balk6"/>
    <w:uiPriority w:val="9"/>
    <w:semiHidden/>
    <w:rsid w:val="004C7BB1"/>
    <w:rPr>
      <w:rFonts w:eastAsiaTheme="majorEastAsia" w:cstheme="majorBidi"/>
      <w:b/>
      <w:i/>
      <w:iCs/>
      <w:color w:val="595959" w:themeColor="text1" w:themeTint="A6"/>
      <w:sz w:val="28"/>
      <w:szCs w:val="21"/>
    </w:rPr>
  </w:style>
  <w:style w:type="character" w:customStyle="1" w:styleId="Balk7Char">
    <w:name w:val="Başlık 7 Char"/>
    <w:basedOn w:val="VarsaylanParagrafYazTipi"/>
    <w:link w:val="Balk7"/>
    <w:uiPriority w:val="9"/>
    <w:semiHidden/>
    <w:rsid w:val="004C7BB1"/>
    <w:rPr>
      <w:rFonts w:eastAsiaTheme="majorEastAsia" w:cstheme="majorBidi"/>
      <w:b/>
      <w:color w:val="595959" w:themeColor="text1" w:themeTint="A6"/>
      <w:sz w:val="28"/>
      <w:szCs w:val="21"/>
    </w:rPr>
  </w:style>
  <w:style w:type="character" w:customStyle="1" w:styleId="Balk8Char">
    <w:name w:val="Başlık 8 Char"/>
    <w:basedOn w:val="VarsaylanParagrafYazTipi"/>
    <w:link w:val="Balk8"/>
    <w:uiPriority w:val="9"/>
    <w:semiHidden/>
    <w:rsid w:val="004C7BB1"/>
    <w:rPr>
      <w:rFonts w:eastAsiaTheme="majorEastAsia" w:cstheme="majorBidi"/>
      <w:b/>
      <w:i/>
      <w:iCs/>
      <w:color w:val="272727" w:themeColor="text1" w:themeTint="D8"/>
      <w:sz w:val="28"/>
      <w:szCs w:val="21"/>
    </w:rPr>
  </w:style>
  <w:style w:type="character" w:customStyle="1" w:styleId="Balk9Char">
    <w:name w:val="Başlık 9 Char"/>
    <w:basedOn w:val="VarsaylanParagrafYazTipi"/>
    <w:link w:val="Balk9"/>
    <w:uiPriority w:val="9"/>
    <w:semiHidden/>
    <w:rsid w:val="004C7BB1"/>
    <w:rPr>
      <w:rFonts w:eastAsiaTheme="majorEastAsia" w:cstheme="majorBidi"/>
      <w:b/>
      <w:color w:val="272727" w:themeColor="text1" w:themeTint="D8"/>
      <w:sz w:val="28"/>
      <w:szCs w:val="21"/>
    </w:rPr>
  </w:style>
  <w:style w:type="paragraph" w:styleId="KonuBal">
    <w:name w:val="Title"/>
    <w:basedOn w:val="Normal"/>
    <w:next w:val="Normal"/>
    <w:link w:val="KonuBalChar"/>
    <w:uiPriority w:val="10"/>
    <w:qFormat/>
    <w:rsid w:val="004C7BB1"/>
    <w:pPr>
      <w:spacing w:before="0"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4C7BB1"/>
    <w:rPr>
      <w:rFonts w:asciiTheme="majorHAnsi" w:eastAsiaTheme="majorEastAsia" w:hAnsiTheme="majorHAnsi" w:cstheme="majorBidi"/>
      <w:b/>
      <w:spacing w:val="-10"/>
      <w:kern w:val="28"/>
      <w:sz w:val="56"/>
      <w:szCs w:val="56"/>
    </w:rPr>
  </w:style>
  <w:style w:type="paragraph" w:styleId="Altyaz">
    <w:name w:val="Subtitle"/>
    <w:basedOn w:val="Normal"/>
    <w:next w:val="Normal"/>
    <w:link w:val="AltyazChar"/>
    <w:uiPriority w:val="11"/>
    <w:qFormat/>
    <w:rsid w:val="004C7BB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ltyazChar">
    <w:name w:val="Altyazı Char"/>
    <w:basedOn w:val="VarsaylanParagrafYazTipi"/>
    <w:link w:val="Altyaz"/>
    <w:uiPriority w:val="11"/>
    <w:rsid w:val="004C7BB1"/>
    <w:rPr>
      <w:rFonts w:eastAsiaTheme="majorEastAsia" w:cstheme="majorBidi"/>
      <w:b/>
      <w:color w:val="595959" w:themeColor="text1" w:themeTint="A6"/>
      <w:spacing w:val="15"/>
      <w:sz w:val="28"/>
      <w:szCs w:val="28"/>
    </w:rPr>
  </w:style>
  <w:style w:type="paragraph" w:styleId="Alnt">
    <w:name w:val="Quote"/>
    <w:basedOn w:val="Normal"/>
    <w:next w:val="Normal"/>
    <w:link w:val="AlntChar"/>
    <w:uiPriority w:val="29"/>
    <w:qFormat/>
    <w:rsid w:val="004C7BB1"/>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C7BB1"/>
    <w:rPr>
      <w:rFonts w:ascii="Times New Roman" w:eastAsiaTheme="minorEastAsia" w:hAnsi="Times New Roman"/>
      <w:b/>
      <w:i/>
      <w:iCs/>
      <w:color w:val="404040" w:themeColor="text1" w:themeTint="BF"/>
      <w:sz w:val="28"/>
      <w:szCs w:val="21"/>
    </w:rPr>
  </w:style>
  <w:style w:type="paragraph" w:styleId="ListeParagraf">
    <w:name w:val="List Paragraph"/>
    <w:basedOn w:val="Normal"/>
    <w:uiPriority w:val="34"/>
    <w:qFormat/>
    <w:rsid w:val="004C7BB1"/>
    <w:pPr>
      <w:ind w:left="720"/>
      <w:contextualSpacing/>
    </w:pPr>
  </w:style>
  <w:style w:type="character" w:styleId="GlVurgulama">
    <w:name w:val="Intense Emphasis"/>
    <w:basedOn w:val="VarsaylanParagrafYazTipi"/>
    <w:uiPriority w:val="21"/>
    <w:qFormat/>
    <w:rsid w:val="004C7BB1"/>
    <w:rPr>
      <w:i/>
      <w:iCs/>
      <w:color w:val="0F4761" w:themeColor="accent1" w:themeShade="BF"/>
    </w:rPr>
  </w:style>
  <w:style w:type="paragraph" w:styleId="GlAlnt">
    <w:name w:val="Intense Quote"/>
    <w:basedOn w:val="Normal"/>
    <w:next w:val="Normal"/>
    <w:link w:val="GlAlntChar"/>
    <w:uiPriority w:val="30"/>
    <w:qFormat/>
    <w:rsid w:val="004C7BB1"/>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C7BB1"/>
    <w:rPr>
      <w:rFonts w:ascii="Times New Roman" w:eastAsiaTheme="minorEastAsia" w:hAnsi="Times New Roman"/>
      <w:b/>
      <w:i/>
      <w:iCs/>
      <w:color w:val="0F4761" w:themeColor="accent1" w:themeShade="BF"/>
      <w:sz w:val="28"/>
      <w:szCs w:val="21"/>
    </w:rPr>
  </w:style>
  <w:style w:type="character" w:styleId="GlBavuru">
    <w:name w:val="Intense Reference"/>
    <w:basedOn w:val="VarsaylanParagrafYazTipi"/>
    <w:uiPriority w:val="32"/>
    <w:qFormat/>
    <w:rsid w:val="004C7BB1"/>
    <w:rPr>
      <w:b/>
      <w:bCs/>
      <w:smallCaps/>
      <w:color w:val="0F4761" w:themeColor="accent1" w:themeShade="BF"/>
      <w:spacing w:val="5"/>
    </w:rPr>
  </w:style>
  <w:style w:type="character" w:styleId="Gl">
    <w:name w:val="Strong"/>
    <w:basedOn w:val="VarsaylanParagrafYazTipi"/>
    <w:uiPriority w:val="22"/>
    <w:qFormat/>
    <w:rsid w:val="005E7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5749">
      <w:bodyDiv w:val="1"/>
      <w:marLeft w:val="0"/>
      <w:marRight w:val="0"/>
      <w:marTop w:val="0"/>
      <w:marBottom w:val="0"/>
      <w:divBdr>
        <w:top w:val="none" w:sz="0" w:space="0" w:color="auto"/>
        <w:left w:val="none" w:sz="0" w:space="0" w:color="auto"/>
        <w:bottom w:val="none" w:sz="0" w:space="0" w:color="auto"/>
        <w:right w:val="none" w:sz="0" w:space="0" w:color="auto"/>
      </w:divBdr>
    </w:div>
    <w:div w:id="687758140">
      <w:bodyDiv w:val="1"/>
      <w:marLeft w:val="0"/>
      <w:marRight w:val="0"/>
      <w:marTop w:val="0"/>
      <w:marBottom w:val="0"/>
      <w:divBdr>
        <w:top w:val="none" w:sz="0" w:space="0" w:color="auto"/>
        <w:left w:val="none" w:sz="0" w:space="0" w:color="auto"/>
        <w:bottom w:val="none" w:sz="0" w:space="0" w:color="auto"/>
        <w:right w:val="none" w:sz="0" w:space="0" w:color="auto"/>
      </w:divBdr>
      <w:divsChild>
        <w:div w:id="959841623">
          <w:marLeft w:val="0"/>
          <w:marRight w:val="0"/>
          <w:marTop w:val="150"/>
          <w:marBottom w:val="0"/>
          <w:divBdr>
            <w:top w:val="none" w:sz="0" w:space="0" w:color="auto"/>
            <w:left w:val="none" w:sz="0" w:space="0" w:color="auto"/>
            <w:bottom w:val="none" w:sz="0" w:space="0" w:color="auto"/>
            <w:right w:val="none" w:sz="0" w:space="0" w:color="auto"/>
          </w:divBdr>
          <w:divsChild>
            <w:div w:id="1772164579">
              <w:marLeft w:val="0"/>
              <w:marRight w:val="0"/>
              <w:marTop w:val="0"/>
              <w:marBottom w:val="0"/>
              <w:divBdr>
                <w:top w:val="none" w:sz="0" w:space="0" w:color="D5DBE0"/>
                <w:left w:val="none" w:sz="0" w:space="0" w:color="D5DBE0"/>
                <w:bottom w:val="single" w:sz="6" w:space="8" w:color="D5DBE0"/>
                <w:right w:val="none" w:sz="0" w:space="0" w:color="D5DBE0"/>
              </w:divBdr>
            </w:div>
          </w:divsChild>
        </w:div>
      </w:divsChild>
    </w:div>
    <w:div w:id="791097381">
      <w:bodyDiv w:val="1"/>
      <w:marLeft w:val="0"/>
      <w:marRight w:val="0"/>
      <w:marTop w:val="0"/>
      <w:marBottom w:val="0"/>
      <w:divBdr>
        <w:top w:val="none" w:sz="0" w:space="0" w:color="auto"/>
        <w:left w:val="none" w:sz="0" w:space="0" w:color="auto"/>
        <w:bottom w:val="none" w:sz="0" w:space="0" w:color="auto"/>
        <w:right w:val="none" w:sz="0" w:space="0" w:color="auto"/>
      </w:divBdr>
    </w:div>
    <w:div w:id="802426515">
      <w:bodyDiv w:val="1"/>
      <w:marLeft w:val="0"/>
      <w:marRight w:val="0"/>
      <w:marTop w:val="0"/>
      <w:marBottom w:val="0"/>
      <w:divBdr>
        <w:top w:val="none" w:sz="0" w:space="0" w:color="auto"/>
        <w:left w:val="none" w:sz="0" w:space="0" w:color="auto"/>
        <w:bottom w:val="none" w:sz="0" w:space="0" w:color="auto"/>
        <w:right w:val="none" w:sz="0" w:space="0" w:color="auto"/>
      </w:divBdr>
    </w:div>
    <w:div w:id="829369762">
      <w:bodyDiv w:val="1"/>
      <w:marLeft w:val="0"/>
      <w:marRight w:val="0"/>
      <w:marTop w:val="0"/>
      <w:marBottom w:val="0"/>
      <w:divBdr>
        <w:top w:val="none" w:sz="0" w:space="0" w:color="auto"/>
        <w:left w:val="none" w:sz="0" w:space="0" w:color="auto"/>
        <w:bottom w:val="none" w:sz="0" w:space="0" w:color="auto"/>
        <w:right w:val="none" w:sz="0" w:space="0" w:color="auto"/>
      </w:divBdr>
    </w:div>
    <w:div w:id="841897406">
      <w:bodyDiv w:val="1"/>
      <w:marLeft w:val="0"/>
      <w:marRight w:val="0"/>
      <w:marTop w:val="0"/>
      <w:marBottom w:val="0"/>
      <w:divBdr>
        <w:top w:val="none" w:sz="0" w:space="0" w:color="auto"/>
        <w:left w:val="none" w:sz="0" w:space="0" w:color="auto"/>
        <w:bottom w:val="none" w:sz="0" w:space="0" w:color="auto"/>
        <w:right w:val="none" w:sz="0" w:space="0" w:color="auto"/>
      </w:divBdr>
    </w:div>
    <w:div w:id="974067893">
      <w:bodyDiv w:val="1"/>
      <w:marLeft w:val="0"/>
      <w:marRight w:val="0"/>
      <w:marTop w:val="0"/>
      <w:marBottom w:val="0"/>
      <w:divBdr>
        <w:top w:val="none" w:sz="0" w:space="0" w:color="auto"/>
        <w:left w:val="none" w:sz="0" w:space="0" w:color="auto"/>
        <w:bottom w:val="none" w:sz="0" w:space="0" w:color="auto"/>
        <w:right w:val="none" w:sz="0" w:space="0" w:color="auto"/>
      </w:divBdr>
    </w:div>
    <w:div w:id="1012534963">
      <w:bodyDiv w:val="1"/>
      <w:marLeft w:val="0"/>
      <w:marRight w:val="0"/>
      <w:marTop w:val="0"/>
      <w:marBottom w:val="0"/>
      <w:divBdr>
        <w:top w:val="none" w:sz="0" w:space="0" w:color="auto"/>
        <w:left w:val="none" w:sz="0" w:space="0" w:color="auto"/>
        <w:bottom w:val="none" w:sz="0" w:space="0" w:color="auto"/>
        <w:right w:val="none" w:sz="0" w:space="0" w:color="auto"/>
      </w:divBdr>
    </w:div>
    <w:div w:id="1214538815">
      <w:bodyDiv w:val="1"/>
      <w:marLeft w:val="0"/>
      <w:marRight w:val="0"/>
      <w:marTop w:val="0"/>
      <w:marBottom w:val="0"/>
      <w:divBdr>
        <w:top w:val="none" w:sz="0" w:space="0" w:color="auto"/>
        <w:left w:val="none" w:sz="0" w:space="0" w:color="auto"/>
        <w:bottom w:val="none" w:sz="0" w:space="0" w:color="auto"/>
        <w:right w:val="none" w:sz="0" w:space="0" w:color="auto"/>
      </w:divBdr>
    </w:div>
    <w:div w:id="1436056505">
      <w:bodyDiv w:val="1"/>
      <w:marLeft w:val="0"/>
      <w:marRight w:val="0"/>
      <w:marTop w:val="0"/>
      <w:marBottom w:val="0"/>
      <w:divBdr>
        <w:top w:val="none" w:sz="0" w:space="0" w:color="auto"/>
        <w:left w:val="none" w:sz="0" w:space="0" w:color="auto"/>
        <w:bottom w:val="none" w:sz="0" w:space="0" w:color="auto"/>
        <w:right w:val="none" w:sz="0" w:space="0" w:color="auto"/>
      </w:divBdr>
    </w:div>
    <w:div w:id="153381062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47">
          <w:marLeft w:val="0"/>
          <w:marRight w:val="0"/>
          <w:marTop w:val="150"/>
          <w:marBottom w:val="0"/>
          <w:divBdr>
            <w:top w:val="none" w:sz="0" w:space="0" w:color="auto"/>
            <w:left w:val="none" w:sz="0" w:space="0" w:color="auto"/>
            <w:bottom w:val="none" w:sz="0" w:space="0" w:color="auto"/>
            <w:right w:val="none" w:sz="0" w:space="0" w:color="auto"/>
          </w:divBdr>
          <w:divsChild>
            <w:div w:id="1893232663">
              <w:marLeft w:val="0"/>
              <w:marRight w:val="0"/>
              <w:marTop w:val="0"/>
              <w:marBottom w:val="0"/>
              <w:divBdr>
                <w:top w:val="none" w:sz="0" w:space="0" w:color="D5DBE0"/>
                <w:left w:val="none" w:sz="0" w:space="0" w:color="D5DBE0"/>
                <w:bottom w:val="single" w:sz="6" w:space="8" w:color="D5DBE0"/>
                <w:right w:val="none" w:sz="0" w:space="0" w:color="D5DBE0"/>
              </w:divBdr>
            </w:div>
          </w:divsChild>
        </w:div>
      </w:divsChild>
    </w:div>
    <w:div w:id="1595625214">
      <w:bodyDiv w:val="1"/>
      <w:marLeft w:val="0"/>
      <w:marRight w:val="0"/>
      <w:marTop w:val="0"/>
      <w:marBottom w:val="0"/>
      <w:divBdr>
        <w:top w:val="none" w:sz="0" w:space="0" w:color="auto"/>
        <w:left w:val="none" w:sz="0" w:space="0" w:color="auto"/>
        <w:bottom w:val="none" w:sz="0" w:space="0" w:color="auto"/>
        <w:right w:val="none" w:sz="0" w:space="0" w:color="auto"/>
      </w:divBdr>
    </w:div>
    <w:div w:id="21162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9611</dc:creator>
  <cp:keywords/>
  <dc:description/>
  <cp:lastModifiedBy>9611</cp:lastModifiedBy>
  <cp:revision>3</cp:revision>
  <dcterms:created xsi:type="dcterms:W3CDTF">2025-02-03T06:53:00Z</dcterms:created>
  <dcterms:modified xsi:type="dcterms:W3CDTF">2025-02-03T13:36:00Z</dcterms:modified>
</cp:coreProperties>
</file>