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7338" w14:textId="77777777" w:rsidR="000348E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14:paraId="404DEF4E" w14:textId="77777777" w:rsidR="000348E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BİLECİK ŞEYH EDEBALİ ÜNİVERSİTESİ</w:t>
      </w:r>
    </w:p>
    <w:p w14:paraId="6DAA89B3" w14:textId="62100DD6" w:rsidR="000348EF" w:rsidRDefault="00A45B2B" w:rsidP="005C78E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BAHAR </w:t>
      </w:r>
      <w:r w:rsidR="00000000">
        <w:rPr>
          <w:rFonts w:ascii="Times New Roman" w:hAnsi="Times New Roman" w:cs="Times New Roman"/>
          <w:b/>
          <w:bCs/>
          <w:sz w:val="24"/>
          <w:szCs w:val="24"/>
        </w:rPr>
        <w:t>SPOR MÜSABAKALARI GENEL KURALLARI</w:t>
      </w:r>
    </w:p>
    <w:p w14:paraId="4271924F" w14:textId="77777777" w:rsidR="000348EF" w:rsidRDefault="000348EF">
      <w:pPr>
        <w:spacing w:after="0" w:line="240" w:lineRule="auto"/>
        <w:jc w:val="center"/>
        <w:rPr>
          <w:rFonts w:ascii="Times New Roman" w:hAnsi="Times New Roman" w:cs="Times New Roman"/>
          <w:b/>
          <w:bCs/>
          <w:sz w:val="24"/>
          <w:szCs w:val="24"/>
        </w:rPr>
      </w:pPr>
    </w:p>
    <w:p w14:paraId="1A06CB53" w14:textId="7316DF32"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202</w:t>
      </w:r>
      <w:r w:rsidR="00007B2B">
        <w:rPr>
          <w:rFonts w:ascii="Times New Roman" w:hAnsi="Times New Roman" w:cs="Times New Roman"/>
        </w:rPr>
        <w:t>5</w:t>
      </w:r>
      <w:r>
        <w:rPr>
          <w:rFonts w:ascii="Times New Roman" w:hAnsi="Times New Roman" w:cs="Times New Roman"/>
        </w:rPr>
        <w:t>-202</w:t>
      </w:r>
      <w:r w:rsidR="00007B2B">
        <w:rPr>
          <w:rFonts w:ascii="Times New Roman" w:hAnsi="Times New Roman" w:cs="Times New Roman"/>
        </w:rPr>
        <w:t>6</w:t>
      </w:r>
      <w:r>
        <w:rPr>
          <w:rFonts w:ascii="Times New Roman" w:hAnsi="Times New Roman" w:cs="Times New Roman"/>
        </w:rPr>
        <w:t xml:space="preserve"> Eğitim öğretim yılında fakülte, yüksekokul ve meslek yüksek okullarında kayıtlı, aktif öğrenci statüsünde, öğrenim hakkı olan öğrenciler ile kurum personelleri müsabakalara katılabileceklerdir.</w:t>
      </w:r>
    </w:p>
    <w:p w14:paraId="11B2F4D7"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Müsabakalara katılan fakülte, yüksekokul ve meslek yüksek okullarında takımlarının başında mutlaka bir sorumlu idareci bulunacaktır. İdarecisi olmayan takımlar müsabakaya alınmayacak ve hükmen yenik sayılacaklardır.</w:t>
      </w:r>
    </w:p>
    <w:p w14:paraId="19678CBD"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Her müsabakada sporcu, ilgili eğitim öğretim yılına ait bandrollü, öğrenci kimliğini müsabakada görevli personele göstermek zorundadır.  Kimliğini gösteremediği takdirde bir önceki müsabakada oynasa dahi o günkü müsabakada yer alamaz.</w:t>
      </w:r>
    </w:p>
    <w:p w14:paraId="348EDDB7"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Fakülte, yüksekokul ve meslek yüksek okullarının idarecileri, müsabaka isim listelerini ve öğrenci kimliklerini müsabakadan yarım saat önce müsabaka görevlisine vermek zorundadır.</w:t>
      </w:r>
    </w:p>
    <w:p w14:paraId="67DC9204"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Bir takımda en fazla bir profesyonel lisansa sahip sporcu yer alabilecektir.</w:t>
      </w:r>
    </w:p>
    <w:p w14:paraId="13DA89CF" w14:textId="248C7AFC"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 xml:space="preserve">Yapılacak olan itirazlar takım idarecileri tarafından müsabaka bitiminin 24 saat sonrasına kadar, </w:t>
      </w:r>
      <w:r w:rsidR="00A45B2B">
        <w:rPr>
          <w:rFonts w:ascii="Times New Roman" w:hAnsi="Times New Roman" w:cs="Times New Roman"/>
        </w:rPr>
        <w:t>Sağlık Kültür ve Spor Daire Başkanlığına</w:t>
      </w:r>
      <w:r>
        <w:rPr>
          <w:rFonts w:ascii="Times New Roman" w:hAnsi="Times New Roman" w:cs="Times New Roman"/>
        </w:rPr>
        <w:t xml:space="preserve"> dilekçe ile yapılacaktır.</w:t>
      </w:r>
    </w:p>
    <w:p w14:paraId="41E58252"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Müsabakalarda direkt kırmızı kartla ihraç edilen sporcular hakem raporuna göre cezalandırılacaktır. İkinci sarı kart sonrası kırmızı kart gören oyuncu bir sonraki maçta oynamayıp, devamında oynayabilecektir.</w:t>
      </w:r>
    </w:p>
    <w:p w14:paraId="1CC55F81" w14:textId="4D454863" w:rsidR="000348EF" w:rsidRDefault="00A45B2B">
      <w:pPr>
        <w:pStyle w:val="ListeParagraf"/>
        <w:numPr>
          <w:ilvl w:val="0"/>
          <w:numId w:val="1"/>
        </w:numPr>
        <w:jc w:val="both"/>
        <w:rPr>
          <w:rFonts w:ascii="Times New Roman" w:hAnsi="Times New Roman" w:cs="Times New Roman"/>
        </w:rPr>
      </w:pPr>
      <w:r>
        <w:rPr>
          <w:rFonts w:ascii="Times New Roman" w:hAnsi="Times New Roman" w:cs="Times New Roman"/>
        </w:rPr>
        <w:t xml:space="preserve">Organizasyonda </w:t>
      </w:r>
      <w:r w:rsidR="006E1C11">
        <w:rPr>
          <w:rFonts w:ascii="Times New Roman" w:hAnsi="Times New Roman" w:cs="Times New Roman"/>
        </w:rPr>
        <w:t>bazı</w:t>
      </w:r>
      <w:r w:rsidR="00000000">
        <w:rPr>
          <w:rFonts w:ascii="Times New Roman" w:hAnsi="Times New Roman" w:cs="Times New Roman"/>
        </w:rPr>
        <w:t xml:space="preserve"> </w:t>
      </w:r>
      <w:r w:rsidR="00007B2B">
        <w:rPr>
          <w:rFonts w:ascii="Times New Roman" w:hAnsi="Times New Roman" w:cs="Times New Roman"/>
        </w:rPr>
        <w:t xml:space="preserve">branşlarda </w:t>
      </w:r>
      <w:r>
        <w:rPr>
          <w:rFonts w:ascii="Times New Roman" w:hAnsi="Times New Roman" w:cs="Times New Roman"/>
        </w:rPr>
        <w:t>bahar spor müsabakalarına</w:t>
      </w:r>
      <w:r w:rsidR="00000000">
        <w:rPr>
          <w:rFonts w:ascii="Times New Roman" w:hAnsi="Times New Roman" w:cs="Times New Roman"/>
        </w:rPr>
        <w:t xml:space="preserve"> özel kurallar  (halı saha futbol turnuvası ) uygulana</w:t>
      </w:r>
      <w:r w:rsidR="006E1C11">
        <w:rPr>
          <w:rFonts w:ascii="Times New Roman" w:hAnsi="Times New Roman" w:cs="Times New Roman"/>
        </w:rPr>
        <w:t>caktır</w:t>
      </w:r>
      <w:r w:rsidR="00000000">
        <w:rPr>
          <w:rFonts w:ascii="Times New Roman" w:hAnsi="Times New Roman" w:cs="Times New Roman"/>
        </w:rPr>
        <w:t>.</w:t>
      </w:r>
      <w:r>
        <w:rPr>
          <w:rFonts w:ascii="Times New Roman" w:hAnsi="Times New Roman" w:cs="Times New Roman"/>
        </w:rPr>
        <w:t xml:space="preserve"> Diğer tüm branşlar uluslararası kurallara göre oynatılacaktır.</w:t>
      </w:r>
    </w:p>
    <w:p w14:paraId="5AED97ED"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Geçerli bir mazereti olmadan herhangi bir müsabakaya çıkmayan takımlar fikstürden çıkartılarak oynadığı ve oynamadığı bütün müsabaka sonuçları hükmen olarak değerlendirilecektir. Ayrıca bir yıl sonraki şenliklerde ilgili branşta müsabakalara katılamayacaklardır. Bununla birlikte Personel Halı Saha Futbol Müsabakalarında ilgili ihlali yapan takımın esame listesindeki oyuncuları da aynı şekilde bir yıl sonraki şenliklerde müsabakalara katılamayacaktır.</w:t>
      </w:r>
    </w:p>
    <w:p w14:paraId="67EA448C"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Başka bir takım lehine sonuç yaratmak üzere art niyetli olarak müsabakayı manipüle eden takımlar tespit edildiği takdirde bir sene sonraki müsabakalara o dalda katılamayacaklardır.</w:t>
      </w:r>
    </w:p>
    <w:p w14:paraId="2154ACD1" w14:textId="1EEA52A3"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 xml:space="preserve">Spor müsabakaları boyunca çeşitli nedenlerle olay çıkartan oyuncu, taraftar, antrenör, idareci hakkında ,ilgili müsabaka hakem </w:t>
      </w:r>
      <w:r w:rsidR="00007B2B">
        <w:rPr>
          <w:rFonts w:ascii="Times New Roman" w:hAnsi="Times New Roman" w:cs="Times New Roman"/>
        </w:rPr>
        <w:t>raporları, maç</w:t>
      </w:r>
      <w:r>
        <w:rPr>
          <w:rFonts w:ascii="Times New Roman" w:hAnsi="Times New Roman" w:cs="Times New Roman"/>
        </w:rPr>
        <w:t xml:space="preserve"> gözlemcisi, </w:t>
      </w:r>
      <w:r w:rsidR="00007B2B">
        <w:rPr>
          <w:rFonts w:ascii="Times New Roman" w:hAnsi="Times New Roman" w:cs="Times New Roman"/>
        </w:rPr>
        <w:t>organizasyon</w:t>
      </w:r>
      <w:r>
        <w:rPr>
          <w:rFonts w:ascii="Times New Roman" w:hAnsi="Times New Roman" w:cs="Times New Roman"/>
        </w:rPr>
        <w:t xml:space="preserve"> komitesi müsabaka sorumlusu ve komite raporu doğrultusunda ,Üniversite Disiplin Yönetmeliği kuralları Üniversite Disiplin kurulu tarafından uygulanacaktır. Ayrıca disiplin kuruluna sevk edilen kişiler bir yıl sonraki şenlikte bütün branşlardaki müsabakalarda yer alamayacaklardır.</w:t>
      </w:r>
    </w:p>
    <w:p w14:paraId="48768E5D"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Müsabakalarda ilgili federasyon tarafından görevlendirilen hakemler içerisinde üniversitemiz öğrencisi varsa ilgili branştaki müsabakalarda oyuncu olarak yer alamazlar.</w:t>
      </w:r>
    </w:p>
    <w:p w14:paraId="074067B8" w14:textId="77777777"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Organizasyon Komitesi zorunlu hallerde müsabaka tarih, saat ve yerini değiştirebilecektir.</w:t>
      </w:r>
    </w:p>
    <w:p w14:paraId="4CD7C0D4" w14:textId="138CCB6C" w:rsidR="000348EF" w:rsidRDefault="00000000">
      <w:pPr>
        <w:pStyle w:val="ListeParagraf"/>
        <w:numPr>
          <w:ilvl w:val="0"/>
          <w:numId w:val="1"/>
        </w:numPr>
        <w:jc w:val="both"/>
        <w:rPr>
          <w:rFonts w:ascii="Times New Roman" w:hAnsi="Times New Roman" w:cs="Times New Roman"/>
        </w:rPr>
      </w:pPr>
      <w:r>
        <w:rPr>
          <w:rFonts w:ascii="Times New Roman" w:hAnsi="Times New Roman" w:cs="Times New Roman"/>
        </w:rPr>
        <w:t>Bu kuralların yürütmesini Organizasyon Komitesi sağlar. İş bu kurallar 202</w:t>
      </w:r>
      <w:r w:rsidR="00007B2B">
        <w:rPr>
          <w:rFonts w:ascii="Times New Roman" w:hAnsi="Times New Roman" w:cs="Times New Roman"/>
        </w:rPr>
        <w:t>5</w:t>
      </w:r>
      <w:r>
        <w:rPr>
          <w:rFonts w:ascii="Times New Roman" w:hAnsi="Times New Roman" w:cs="Times New Roman"/>
        </w:rPr>
        <w:t>-202</w:t>
      </w:r>
      <w:r w:rsidR="00007B2B">
        <w:rPr>
          <w:rFonts w:ascii="Times New Roman" w:hAnsi="Times New Roman" w:cs="Times New Roman"/>
        </w:rPr>
        <w:t>6</w:t>
      </w:r>
      <w:r>
        <w:rPr>
          <w:rFonts w:ascii="Times New Roman" w:hAnsi="Times New Roman" w:cs="Times New Roman"/>
        </w:rPr>
        <w:t xml:space="preserve"> eğitim- öğretim yılı spor müsabakaları için geçerlidir.</w:t>
      </w:r>
    </w:p>
    <w:sectPr w:rsidR="000348EF">
      <w:pgSz w:w="11906" w:h="16838"/>
      <w:pgMar w:top="719"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C5F"/>
    <w:multiLevelType w:val="multilevel"/>
    <w:tmpl w:val="AE4E51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E36C7F"/>
    <w:multiLevelType w:val="multilevel"/>
    <w:tmpl w:val="25CEB8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14721072">
    <w:abstractNumId w:val="1"/>
  </w:num>
  <w:num w:numId="2" w16cid:durableId="28419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compat>
    <w:compatSetting w:name="compatibilityMode" w:uri="http://schemas.microsoft.com/office/word" w:val="12"/>
    <w:compatSetting w:name="useWord2013TrackBottomHyphenation" w:uri="http://schemas.microsoft.com/office/word" w:val="1"/>
  </w:compat>
  <w:rsids>
    <w:rsidRoot w:val="000348EF"/>
    <w:rsid w:val="00007B2B"/>
    <w:rsid w:val="000348EF"/>
    <w:rsid w:val="00490600"/>
    <w:rsid w:val="005C78EC"/>
    <w:rsid w:val="006E1C11"/>
    <w:rsid w:val="009144D2"/>
    <w:rsid w:val="009E3CC6"/>
    <w:rsid w:val="00A45B2B"/>
    <w:rsid w:val="00B3071A"/>
    <w:rsid w:val="00ED7C3D"/>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9C2E"/>
  <w15:docId w15:val="{01A1F10D-1E7D-47F4-B381-FBA57F8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4F"/>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ListeParagraf">
    <w:name w:val="List Paragraph"/>
    <w:basedOn w:val="Normal"/>
    <w:uiPriority w:val="99"/>
    <w:qFormat/>
    <w:rsid w:val="00F91D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364</Words>
  <Characters>2663</Characters>
  <Application>Microsoft Office Word</Application>
  <DocSecurity>0</DocSecurity>
  <Lines>40</Lines>
  <Paragraphs>19</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dc:description/>
  <cp:lastModifiedBy>Office</cp:lastModifiedBy>
  <cp:revision>83</cp:revision>
  <dcterms:created xsi:type="dcterms:W3CDTF">2010-01-20T06:17:00Z</dcterms:created>
  <dcterms:modified xsi:type="dcterms:W3CDTF">2026-03-01T20:13:00Z</dcterms:modified>
  <dc:language>tr-TR</dc:language>
</cp:coreProperties>
</file>